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F99" w:rsidRPr="009C3F99" w:rsidRDefault="009C3F99" w:rsidP="009C3F99">
      <w:pPr>
        <w:widowControl w:val="0"/>
        <w:spacing w:after="0" w:line="260" w:lineRule="auto"/>
        <w:ind w:right="800" w:firstLine="540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 xml:space="preserve">Лекция </w:t>
      </w:r>
      <w:bookmarkStart w:id="0" w:name="_GoBack"/>
      <w:bookmarkEnd w:id="0"/>
      <w:r w:rsidRPr="009C3F99"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>3 Ориентирно-соединительные съемки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План: 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 Общие сведения, цель и задачи ориентирно-соединительных съемок</w:t>
      </w:r>
    </w:p>
    <w:p w:rsidR="009C3F99" w:rsidRPr="009C3F99" w:rsidRDefault="009C3F99" w:rsidP="009C3F99">
      <w:pPr>
        <w:widowControl w:val="0"/>
        <w:spacing w:after="0" w:line="26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3F9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 Ориентирование через один вертикальный ствол. </w:t>
      </w:r>
    </w:p>
    <w:p w:rsidR="009C3F99" w:rsidRPr="009C3F99" w:rsidRDefault="009C3F99" w:rsidP="009C3F99">
      <w:pPr>
        <w:widowControl w:val="0"/>
        <w:spacing w:after="0" w:line="26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3F9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Способ соединительных треугольников</w:t>
      </w:r>
    </w:p>
    <w:p w:rsidR="009C3F99" w:rsidRPr="009C3F99" w:rsidRDefault="009C3F99" w:rsidP="009C3F99">
      <w:pPr>
        <w:widowControl w:val="0"/>
        <w:spacing w:after="0" w:line="26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3F9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 Ориентировка через два ствола </w:t>
      </w:r>
    </w:p>
    <w:p w:rsidR="009C3F99" w:rsidRPr="009C3F99" w:rsidRDefault="009C3F99" w:rsidP="009C3F99">
      <w:pPr>
        <w:widowControl w:val="0"/>
        <w:spacing w:after="0" w:line="26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C3F9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 Организация работ при геометрических методах ориентирования шахт и меры безопасности</w:t>
      </w:r>
    </w:p>
    <w:p w:rsidR="009C3F99" w:rsidRPr="009C3F99" w:rsidRDefault="009C3F99" w:rsidP="009C3F99">
      <w:pPr>
        <w:widowControl w:val="0"/>
        <w:spacing w:after="0" w:line="26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3.1 Общие сведения, ц</w:t>
      </w:r>
      <w:r w:rsidRPr="009C3F9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ель и задачи ориентирно-соединительных съемок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Под ориентирно-соединительными съемками понимают осущес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твление геометрической связи подземных съемок со съемками на поверх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ности Земли. Эти работы относятся к капитальным маркшейдерским рабо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там; они выполняются с высокой точностью и служат базой для создания плановой опорной сети в горных выработках.</w:t>
      </w:r>
    </w:p>
    <w:p w:rsidR="009C3F99" w:rsidRPr="009C3F99" w:rsidRDefault="009C3F99" w:rsidP="009C3F99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Целью ориентирно-соединительных съемок (ориентировок) является: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создание на каждом горизонте шахты плановой опорной сети для </w:t>
      </w:r>
      <w:proofErr w:type="spell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полигонно</w:t>
      </w:r>
      <w:proofErr w:type="spellEnd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-теодолитной съемки;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составление планов горных работ в единой системе координат с пла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нами поверхности.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Ориентировки также необходимы для задания направления проходки горных выработок, проведения их встречными забоями, обеспечения вза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имного расположения выработок и сооружений на поверхности, установ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ления границ безопасного ведения горных работ, охраны зданий, соору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жений и природных объектов на земной поверхности при их подработке горными работами и решения других ответственных горно-геометрических задач.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 результате ориентировок получают 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две величины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: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дирекционный угол </w:t>
      </w:r>
      <w:r w:rsidRPr="009C3F99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2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2" type="#_x0000_t75" style="width:11.3pt;height:11.3pt" o:ole="" fillcolor="window">
            <v:imagedata r:id="rId5" o:title=""/>
          </v:shape>
          <o:OLEObject Type="Embed" ProgID="Equation.3" ShapeID="_x0000_i1072" DrawAspect="Content" ObjectID="_1517991492" r:id="rId6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первой стороны подземной съемки,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координаты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X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Y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первой точки подземной съемки.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Это служит базой для привязки съемок в шахте. Третья координата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Z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передается с поверхности в шахту особым способом и с ориентирно-соединительными съемками не связана.</w:t>
      </w:r>
    </w:p>
    <w:p w:rsidR="009C3F99" w:rsidRPr="009C3F99" w:rsidRDefault="009C3F99" w:rsidP="009C3F99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Из двух передаваемых с поверхности в шахту величин определяющей является точность передачи дирекционного угла</w:t>
      </w:r>
      <w:r w:rsidRPr="009C3F99">
        <w:rPr>
          <w:rFonts w:ascii="Times New Roman" w:eastAsia="Times New Roman" w:hAnsi="Times New Roman" w:cs="Times New Roman"/>
          <w:position w:val="-6"/>
          <w:sz w:val="28"/>
          <w:szCs w:val="28"/>
          <w:lang w:eastAsia="ar-SA"/>
        </w:rPr>
        <w:object w:dxaOrig="220" w:dyaOrig="220">
          <v:shape id="_x0000_i1073" type="#_x0000_t75" style="width:11.3pt;height:11.3pt" o:ole="" fillcolor="window">
            <v:imagedata r:id="rId5" o:title=""/>
          </v:shape>
          <o:OLEObject Type="Embed" ProgID="Equation.3" ShapeID="_x0000_i1073" DrawAspect="Content" ObjectID="_1517991493" r:id="rId7"/>
        </w:object>
      </w:r>
      <w:proofErr w:type="gramStart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.</w:t>
      </w:r>
      <w:proofErr w:type="gramEnd"/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Допустим, при проектировании отвесом точки</w:t>
      </w:r>
      <w:proofErr w:type="gram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А</w:t>
      </w:r>
      <w:proofErr w:type="gramEnd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 поверхности в шах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ту допущена линейная ошибка на величину </w:t>
      </w:r>
      <w:r w:rsidRPr="009C3F99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139" w:dyaOrig="279">
          <v:shape id="_x0000_i1074" type="#_x0000_t75" style="width:7.05pt;height:14.1pt" o:ole="" fillcolor="window">
            <v:imagedata r:id="rId8" o:title=""/>
          </v:shape>
          <o:OLEObject Type="Embed" ProgID="Equation.3" ShapeID="_x0000_i1074" DrawAspect="Content" ObjectID="_1517991494" r:id="rId9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  <w:r w:rsidRPr="009C3F9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 результате этой ошибки вместо безошибочного теодолитного хода по горным выработкам А-1-2-3-....-К будет пройден ход А-1’-2'-3'-...-К'  (рисунок 3.1 а). Последняя точка хода К сместится за счет сделанной ошибки также на величину </w:t>
      </w:r>
      <w:r w:rsidRPr="009C3F99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139" w:dyaOrig="279">
          <v:shape id="_x0000_i1075" type="#_x0000_t75" style="width:7.05pt;height:14.1pt" o:ole="" fillcolor="window">
            <v:imagedata r:id="rId8" o:title=""/>
          </v:shape>
          <o:OLEObject Type="Embed" ProgID="Equation.3" ShapeID="_x0000_i1075" DrawAspect="Content" ObjectID="_1517991495" r:id="rId10"/>
        </w:object>
      </w:r>
      <w:proofErr w:type="gram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9C3F9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,</w:t>
      </w:r>
      <w:proofErr w:type="gramEnd"/>
      <w:r w:rsidRPr="009C3F9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как и все другие вершины хода.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Поскольку при проектировании точки эта погрешность мала (5-</w:t>
      </w:r>
      <w:smartTag w:uri="urn:schemas-microsoft-com:office:smarttags" w:element="metricconverter">
        <w:smartTagPr>
          <w:attr w:name="ProductID" w:val="7 мм"/>
        </w:smartTagPr>
        <w:r w:rsidRPr="009C3F99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7 мм</w:t>
        </w:r>
      </w:smartTag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), то она не окажет влияния на точность решаемых горно-геологических задач.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76245" cy="172148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245" cy="172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3.1 - Погрешность последней точки</w:t>
      </w:r>
      <w:proofErr w:type="gram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</w:t>
      </w:r>
      <w:proofErr w:type="gramEnd"/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подземного полигона от погрешностей передачи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 - координат </w:t>
      </w:r>
      <w:proofErr w:type="spell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х</w:t>
      </w:r>
      <w:proofErr w:type="gram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,у</w:t>
      </w:r>
      <w:proofErr w:type="spellEnd"/>
      <w:proofErr w:type="gramEnd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; б - дирекционного угла </w:t>
      </w:r>
      <w:r w:rsidRPr="009C3F99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20" w:dyaOrig="220">
          <v:shape id="_x0000_i1076" type="#_x0000_t75" style="width:11.3pt;height:11.3pt" o:ole="" fillcolor="window">
            <v:imagedata r:id="rId5" o:title=""/>
          </v:shape>
          <o:OLEObject Type="Embed" ProgID="Equation.3" ShapeID="_x0000_i1076" DrawAspect="Content" ObjectID="_1517991496" r:id="rId12"/>
        </w:objec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Допустим, что погреш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ность сделана в передаче дирекционного угла </w:t>
      </w:r>
      <w:r w:rsidRPr="009C3F99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20" w:dyaOrig="220">
          <v:shape id="_x0000_i1077" type="#_x0000_t75" style="width:11.3pt;height:11.3pt" o:ole="" fillcolor="window">
            <v:imagedata r:id="rId5" o:title=""/>
          </v:shape>
          <o:OLEObject Type="Embed" ProgID="Equation.3" ShapeID="_x0000_i1077" DrawAspect="Content" ObjectID="_1517991497" r:id="rId13"/>
        </w:object>
      </w:r>
      <w:r w:rsidRPr="009C3F9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на величину </w:t>
      </w:r>
      <w:r w:rsidRPr="009C3F99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eastAsia="ar-SA"/>
        </w:rPr>
        <w:object w:dxaOrig="340" w:dyaOrig="360">
          <v:shape id="_x0000_i1078" type="#_x0000_t75" style="width:16.95pt;height:18.35pt" o:ole="" fillcolor="window">
            <v:imagedata r:id="rId14" o:title=""/>
          </v:shape>
          <o:OLEObject Type="Embed" ProgID="Equation.3" ShapeID="_x0000_i1078" DrawAspect="Content" ObjectID="_1517991498" r:id="rId15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 а координаты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X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Y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переданы безошибочно (рисунок 3.1, 6). В этом случае будет повернут весь </w:t>
      </w:r>
      <w:proofErr w:type="gram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полигон</w:t>
      </w:r>
      <w:proofErr w:type="gramEnd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точки теодолитного хода от ствола шахты к ее крыль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ям будут все более отходить от истинного (безошибочно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го) положения пропорцио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нально расстоянию </w:t>
      </w:r>
      <w:r w:rsidRPr="009C3F99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ar-SA"/>
        </w:rPr>
        <w:t>R</w:t>
      </w:r>
      <w:r w:rsidRPr="009C3F9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 крыле шахты линейная погрешность составит величину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                    </w:t>
      </w:r>
      <w:r w:rsidRPr="009C3F99">
        <w:rPr>
          <w:rFonts w:ascii="Baltica Kaz" w:eastAsia="Times New Roman" w:hAnsi="Baltica Kaz" w:cs="Times New Roman"/>
          <w:position w:val="-28"/>
          <w:sz w:val="28"/>
          <w:szCs w:val="28"/>
          <w:lang w:val="ca-ES" w:eastAsia="ko-KR"/>
        </w:rPr>
        <w:object w:dxaOrig="1020" w:dyaOrig="680">
          <v:shape id="_x0000_i1079" type="#_x0000_t75" style="width:75.55pt;height:42.35pt" o:ole="" fillcolor="window">
            <v:imagedata r:id="rId16" o:title=""/>
          </v:shape>
          <o:OLEObject Type="Embed" ProgID="Equation.3" ShapeID="_x0000_i1079" DrawAspect="Content" ObjectID="_1517991499" r:id="rId17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                                                        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Пример. Первая сторона подземной съемки ориентирована с погреш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ностью </w:t>
      </w:r>
      <w:r w:rsidRPr="009C3F99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eastAsia="ar-SA"/>
        </w:rPr>
        <w:object w:dxaOrig="340" w:dyaOrig="360">
          <v:shape id="_x0000_i1080" type="#_x0000_t75" style="width:16.95pt;height:18.35pt" o:ole="" fillcolor="window">
            <v:imagedata r:id="rId18" o:title=""/>
          </v:shape>
          <o:OLEObject Type="Embed" ProgID="Equation.3" ShapeID="_x0000_i1080" DrawAspect="Content" ObjectID="_1517991500" r:id="rId19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= 10'; длина подземного теодолитного хода, опирающегося на эту сторону, равна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R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=5000 м. При этих значениях смещение последней точки</w:t>
      </w:r>
      <w:proofErr w:type="gram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К</w:t>
      </w:r>
      <w:proofErr w:type="gramEnd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' против безошибочного ее положения К произойдет на величину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Baltica Kaz" w:eastAsia="Times New Roman" w:hAnsi="Baltica Kaz" w:cs="Times New Roman"/>
          <w:position w:val="-24"/>
          <w:sz w:val="28"/>
          <w:szCs w:val="28"/>
          <w:lang w:val="ca-ES" w:eastAsia="ko-KR"/>
        </w:rPr>
        <w:object w:dxaOrig="2160" w:dyaOrig="620">
          <v:shape id="_x0000_i1081" type="#_x0000_t75" style="width:122.1pt;height:40.25pt" o:ole="" fillcolor="window">
            <v:imagedata r:id="rId20" o:title=""/>
          </v:shape>
          <o:OLEObject Type="Embed" ProgID="Equation.3" ShapeID="_x0000_i1081" DrawAspect="Content" ObjectID="_1517991501" r:id="rId21"/>
        </w:objec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м</w:t>
      </w:r>
    </w:p>
    <w:p w:rsidR="009C3F99" w:rsidRPr="009C3F99" w:rsidRDefault="009C3F99" w:rsidP="009C3F99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Если принять ширину основных откаточных выработок 3-</w:t>
      </w:r>
      <w:smartTag w:uri="urn:schemas-microsoft-com:office:smarttags" w:element="metricconverter">
        <w:smartTagPr>
          <w:attr w:name="ProductID" w:val="4 м"/>
        </w:smartTagPr>
        <w:r w:rsidRPr="009C3F99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4 м</w:t>
        </w:r>
      </w:smartTag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, то оче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видно, что при такой погрешности в положении точки</w:t>
      </w:r>
      <w:proofErr w:type="gramStart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</w:t>
      </w:r>
      <w:proofErr w:type="gramEnd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всякие сбойки этого забоя с выработками, например соседней шахты, исключаются.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Вышесказанное служит обоснованием тому, что за меру точности ориентирно-соединительных съемок следует принять точность передачи ди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рекционного угла </w:t>
      </w:r>
      <w:r w:rsidRPr="009C3F99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20" w:dyaOrig="220">
          <v:shape id="_x0000_i1082" type="#_x0000_t75" style="width:11.3pt;height:11.3pt" o:ole="" fillcolor="window">
            <v:imagedata r:id="rId5" o:title=""/>
          </v:shape>
          <o:OLEObject Type="Embed" ProgID="Equation.3" ShapeID="_x0000_i1082" DrawAspect="Content" ObjectID="_1517991502" r:id="rId22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а не координат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X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Y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Ориентирно-соединительные съемки (ориентировки) относятся к капи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тальным маркшейдерским работам. Они выполняются эпизодически, тре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буют высокой точности работ и соответствующей их организации. В ряде случаев при ориентировании требуется останавливать производственный процесс, поскольку на период производства работ будут заняты ствол или несколько стволов шахты.</w:t>
      </w:r>
    </w:p>
    <w:p w:rsidR="009C3F99" w:rsidRPr="009C3F99" w:rsidRDefault="009C3F99" w:rsidP="009C3F99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Ориентировки на горных предприятиях осуществляются двумя прин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ципиально отличными методами: геометрическим и физико-механическим. 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В первом применяют положения геометрии, а во втором пользуются свой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ствами магнитного поля Земли или гироскопа.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 зависимости от того, как соединены горные выработки с земной по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верхностью, геометрические ориентирно-соединительные съемки могут быть сделаны через штольню или наклонный ствол, через один верти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кальный ствол, через два и несколько стволов.</w:t>
      </w:r>
      <w:r w:rsidRPr="009C3F9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Физико-механические методы   ориентирования   не  требуют  остановки   стволов  шахт,  </w:t>
      </w:r>
      <w:proofErr w:type="gram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</w:t>
      </w:r>
      <w:proofErr w:type="gramEnd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следовательно, и технологического процесса.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Согласно инструкции по производству маркшейдерских работ ориен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тирование подземной маркшейдерской опорной сети должно проводиться независимо дважды</w:t>
      </w:r>
      <w:r w:rsidRPr="009C3F9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.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Расхождение в результатах ориентирования одной и той же стороны не должно превышать 3'.</w:t>
      </w:r>
    </w:p>
    <w:p w:rsidR="009C3F99" w:rsidRPr="009C3F99" w:rsidRDefault="009C3F99" w:rsidP="009C3F9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За окончательный результат принимают среднее значение.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Геометрическое ориентирование через один вертикальный шахтный ствол применяют при глубине шахтного ствола не более </w:t>
      </w:r>
      <w:smartTag w:uri="urn:schemas-microsoft-com:office:smarttags" w:element="metricconverter">
        <w:smartTagPr>
          <w:attr w:name="ProductID" w:val="500 м"/>
        </w:smartTagPr>
        <w:r w:rsidRPr="009C3F99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ar-SA"/>
          </w:rPr>
          <w:t>500 м</w:t>
        </w:r>
      </w:smartTag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9C3F99" w:rsidRPr="009C3F99" w:rsidRDefault="009C3F99" w:rsidP="009C3F9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Центрирование сети осуществляют примыканием к отвесам, опущен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ным в вертикальные горные выработки. Расхождение в положении под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земного пункта, определенного по двум независимым проектированиям, не должно превышать </w:t>
      </w:r>
      <w:smartTag w:uri="urn:schemas-microsoft-com:office:smarttags" w:element="metricconverter">
        <w:smartTagPr>
          <w:attr w:name="ProductID" w:val="5 см"/>
        </w:smartTagPr>
        <w:r w:rsidRPr="009C3F99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5 см</w:t>
        </w:r>
      </w:smartTag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при Н&lt;</w:t>
      </w:r>
      <w:smartTag w:uri="urn:schemas-microsoft-com:office:smarttags" w:element="metricconverter">
        <w:smartTagPr>
          <w:attr w:name="ProductID" w:val="500 м"/>
        </w:smartTagPr>
        <w:r w:rsidRPr="009C3F99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500 м</w:t>
        </w:r>
      </w:smartTag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величины 0,01Н (см) при Н&gt;</w:t>
      </w:r>
      <w:smartTag w:uri="urn:schemas-microsoft-com:office:smarttags" w:element="metricconverter">
        <w:smartTagPr>
          <w:attr w:name="ProductID" w:val="500 м"/>
        </w:smartTagPr>
        <w:r w:rsidRPr="009C3F99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500 м</w:t>
        </w:r>
      </w:smartTag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, где Н - глубина ствола, м.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 ориентировании сети через два и более вертикальных ствола сред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няя </w:t>
      </w:r>
      <w:proofErr w:type="spell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квадратическая</w:t>
      </w:r>
      <w:proofErr w:type="spellEnd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погрешность определения дирекционного угла ориен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тируемой стороны подземной съемки не должна превышать </w:t>
      </w:r>
      <w:r w:rsidRPr="009C3F99">
        <w:rPr>
          <w:rFonts w:ascii="Times New Roman" w:eastAsia="Times New Roman" w:hAnsi="Times New Roman" w:cs="Times New Roman"/>
          <w:color w:val="000000"/>
          <w:position w:val="-4"/>
          <w:sz w:val="28"/>
          <w:szCs w:val="28"/>
          <w:lang w:eastAsia="ar-SA"/>
        </w:rPr>
        <w:object w:dxaOrig="200" w:dyaOrig="260">
          <v:shape id="_x0000_i1083" type="#_x0000_t75" style="width:9.9pt;height:12.7pt" o:ole="" fillcolor="window">
            <v:imagedata r:id="rId23" o:title=""/>
          </v:shape>
          <o:OLEObject Type="Embed" ProgID="Equation.3" ShapeID="_x0000_i1083" DrawAspect="Content" ObjectID="_1517991503" r:id="rId24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9C3F99" w:rsidRPr="009C3F99" w:rsidRDefault="009C3F99" w:rsidP="009C3F9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гироскопическом ориентировании для определения дирекционных углов сторон подземной опорной сети применяют маркшейдерские гиро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компасы, позволяющие выполнять ориентирование со средней </w:t>
      </w:r>
      <w:proofErr w:type="spellStart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квадратической</w:t>
      </w:r>
      <w:proofErr w:type="spellEnd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погрешностью не более </w:t>
      </w:r>
      <w:r w:rsidRPr="009C3F99">
        <w:rPr>
          <w:rFonts w:ascii="Times New Roman" w:eastAsia="Times New Roman" w:hAnsi="Times New Roman" w:cs="Times New Roman"/>
          <w:position w:val="-4"/>
          <w:sz w:val="28"/>
          <w:szCs w:val="28"/>
          <w:lang w:eastAsia="ar-SA"/>
        </w:rPr>
        <w:object w:dxaOrig="200" w:dyaOrig="260">
          <v:shape id="_x0000_i1084" type="#_x0000_t75" style="width:9.9pt;height:12.7pt" o:ole="" fillcolor="window">
            <v:imagedata r:id="rId23" o:title=""/>
          </v:shape>
          <o:OLEObject Type="Embed" ProgID="Equation.3" ShapeID="_x0000_i1084" DrawAspect="Content" ObjectID="_1517991504" r:id="rId25"/>
        </w:objec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. Длина ориентируемой стороны подзем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ной маркшейдерской сети должна быть не менее 40-</w:t>
      </w:r>
      <w:smartTag w:uri="urn:schemas-microsoft-com:office:smarttags" w:element="metricconverter">
        <w:smartTagPr>
          <w:attr w:name="ProductID" w:val="50 м"/>
        </w:smartTagPr>
        <w:r w:rsidRPr="009C3F99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50 м</w:t>
        </w:r>
      </w:smartTag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. Гироскопиче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ский азимут ее определяется дважды.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3.2. Ориентирование через один вертикальный ствол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Ориентирование как через один, так и несколько вертикальных стволов включает три самостоятельные задачи: проектирование точек с поверхно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сти в шахту, примыкание к опущенным в ствол отвесам на поверхности, примыкание к этим отвесам в шахте.</w:t>
      </w:r>
    </w:p>
    <w:p w:rsidR="009C3F99" w:rsidRPr="009C3F99" w:rsidRDefault="009C3F99" w:rsidP="009C3F99">
      <w:pPr>
        <w:spacing w:after="0" w:line="240" w:lineRule="auto"/>
        <w:ind w:left="6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Проектирование точек с поверхности на горизонт горных работ с помощью отвесов. Для осуществления проектирования с помощью отвесов необходимы: ручные лебедки 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1 </w:t>
      </w:r>
      <w:r w:rsidRPr="009C3F99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для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спуска-подъема отвесов, блоки 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2 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для направления отвесов в шахту, </w:t>
      </w:r>
      <w:proofErr w:type="spellStart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центрировочные</w:t>
      </w:r>
      <w:proofErr w:type="spellEnd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пластинки 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3, 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стальная проволока 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4,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грузы 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5,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успокоитель 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6.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Размещение пере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численного оборудования показано на рисунках 3.2 и 3.3 .</w:t>
      </w:r>
    </w:p>
    <w:p w:rsidR="009C3F99" w:rsidRPr="009C3F99" w:rsidRDefault="009C3F99" w:rsidP="009C3F99">
      <w:pPr>
        <w:spacing w:after="0" w:line="240" w:lineRule="auto"/>
        <w:ind w:left="60" w:right="2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Лебедки, (рисунок 3.2) на которые намотаны проволоки, </w:t>
      </w:r>
      <w:proofErr w:type="spellStart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устанавливают,на</w:t>
      </w:r>
      <w:proofErr w:type="spellEnd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верхней приемной площадке надшахтного здания. С помощью прочных брусьев на станке копра закрепляют направляющие блоки. Концы проволок пропускают через блоки и опускают, в шахту, где к ним подвешиваются грузы. Для уменьшения колеба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ний отвеса грузы помещают в специальные сосуды, заполненные какой-либо жидкостью (успокоителем).</w:t>
      </w:r>
    </w:p>
    <w:p w:rsidR="009C3F99" w:rsidRPr="009C3F99" w:rsidRDefault="009C3F99" w:rsidP="009C3F99">
      <w:pPr>
        <w:spacing w:before="289" w:after="0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На высоте 1- </w:t>
      </w:r>
      <w:smartTag w:uri="urn:schemas-microsoft-com:office:smarttags" w:element="metricconverter">
        <w:smartTagPr>
          <w:attr w:name="ProductID" w:val="2 м"/>
        </w:smartTagPr>
        <w:r w:rsidRPr="009C3F99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 м</w:t>
        </w:r>
      </w:smartTag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над уровнем нулевой площадки прочно закрепляют </w:t>
      </w:r>
      <w:proofErr w:type="spellStart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центрировочные</w:t>
      </w:r>
      <w:proofErr w:type="spellEnd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пластинки, которые обеспечивают неизменность положения проектируемых точек Л и В </w:t>
      </w:r>
      <w:proofErr w:type="spellStart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</w:t>
      </w:r>
      <w:proofErr w:type="spellEnd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течение всего времени производства работ. Каждую из пластинок распо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лагают так, чтобы опущенная с блока проволока в месте сопри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косновения с 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-образным вырезом пластинки имела небольшой перегиб. Благодаря этому проволока прочно прижимается к вер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шине </w:t>
      </w:r>
      <w:proofErr w:type="spellStart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выриза</w:t>
      </w:r>
      <w:proofErr w:type="spellEnd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остается неподвижной при возможных перемеще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ниях направляющего блока. </w:t>
      </w:r>
    </w:p>
    <w:p w:rsidR="009C3F99" w:rsidRPr="009C3F99" w:rsidRDefault="009C3F99" w:rsidP="009C3F99">
      <w:pPr>
        <w:spacing w:after="0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Лебедка для спуска-подъема отвесов должна иметь два храповика с собачками, а все ее детали должны выдерживать трехкратную максимальную нагрузку. Диаметр барабана дол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жен быть не менее 250 мм. При меньшем диаметре стальная про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волока получит нежелательные деформации и даже после подве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шивания груза сохранит спиралеобразный вид.</w:t>
      </w:r>
    </w:p>
    <w:p w:rsidR="009C3F99" w:rsidRPr="009C3F99" w:rsidRDefault="009C3F99" w:rsidP="009C3F99">
      <w:pPr>
        <w:spacing w:after="0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отвесов применяют стальную проволоку самого лучшего качества, обладающую большим сопротивлением на разрыв. Диаметр проволоки выбирают в зависимости от глубины ствола и скорости движения воздуха в нем. При глубине до 300 м и ско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рости потока воздуха, не превышающей 0,7 м/с, рекомендуется применять тонкую проволоку диаметром до 1 мм. При больших глубине и скорости воздушной струи применяется проволока ди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аметром 1—2 мм.</w:t>
      </w:r>
    </w:p>
    <w:p w:rsidR="009C3F99" w:rsidRPr="009C3F99" w:rsidRDefault="009C3F99" w:rsidP="009C3F99">
      <w:pPr>
        <w:spacing w:after="117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Проволока, предназначенная для проектирования, не должна иметь изгибов и повреждений. Сращивание ее из отдельных кусков не допускается. Особое внимание следует уделять на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вивке проволоки на барабан после окончания работ. Небрежная навивка может стать причиной большого числа изгибов, что сделает проволоку непригодной для работы.</w:t>
      </w:r>
    </w:p>
    <w:p w:rsidR="009C3F99" w:rsidRPr="009C3F99" w:rsidRDefault="009C3F99" w:rsidP="009C3F99">
      <w:pPr>
        <w:spacing w:after="0" w:line="240" w:lineRule="auto"/>
        <w:ind w:left="80" w:right="4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Грузы для шахтных отвесов могут быть литыми и составными. Литой груз (рисунок 3.2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)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применяется для проектирования на глубину до 100 м. </w:t>
      </w:r>
    </w:p>
    <w:p w:rsidR="009C3F99" w:rsidRPr="009C3F99" w:rsidRDefault="009C3F99" w:rsidP="009C3F99">
      <w:pPr>
        <w:spacing w:after="0" w:line="240" w:lineRule="auto"/>
        <w:ind w:left="80" w:right="4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больших глубинах применяется более удобная конструкция, состоящая из штанги 1 и комплекта чу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гунных дисков</w:t>
      </w:r>
      <w:r w:rsidRPr="009C3F99">
        <w:rPr>
          <w:rFonts w:ascii="Times New Roman" w:eastAsia="Times New Roman" w:hAnsi="Times New Roman" w:cs="Times New Roman"/>
          <w:b/>
          <w:bCs/>
          <w:i/>
          <w:iCs/>
          <w:spacing w:val="20"/>
          <w:sz w:val="28"/>
          <w:szCs w:val="28"/>
          <w:lang w:val="ru-RU" w:eastAsia="ru-RU"/>
        </w:rPr>
        <w:t xml:space="preserve"> 2,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имеющих радиальные вырезы для надевания - на штангу (рисунок 3.2).</w:t>
      </w:r>
    </w:p>
    <w:p w:rsidR="009C3F99" w:rsidRPr="009C3F99" w:rsidRDefault="009C3F99" w:rsidP="009C3F99">
      <w:pPr>
        <w:tabs>
          <w:tab w:val="left" w:pos="4813"/>
        </w:tabs>
        <w:spacing w:after="0" w:line="240" w:lineRule="auto"/>
        <w:ind w:left="80" w:right="4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уменьшения погрешности проектирования .массу груза выбирают возможно большей, насколько это позволяет качество и диаметр проволоки. Обычно ее принимают равной 60% от пре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дела прочности проволоки.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.. _</w:t>
      </w:r>
    </w:p>
    <w:p w:rsidR="009C3F99" w:rsidRPr="009C3F99" w:rsidRDefault="009C3F99" w:rsidP="009C3F99">
      <w:pPr>
        <w:spacing w:after="0" w:line="240" w:lineRule="auto"/>
        <w:ind w:left="80" w:right="4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Успокоители применяются для уменьшения колебаний от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веса, вызываемых ударами капель воды, .движением воздуха в стволе и другими причинами. В качестве успокоителей обычно используют баки с водой или 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вязкой жидкостью. Размеры бака должны быть значительно больше размеров груза, чтобы он в про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цессе колебаний не касался стенок или дна бака.</w:t>
      </w:r>
    </w:p>
    <w:p w:rsidR="009C3F99" w:rsidRPr="009C3F99" w:rsidRDefault="009C3F99" w:rsidP="009C3F99">
      <w:pPr>
        <w:spacing w:after="0" w:line="240" w:lineRule="auto"/>
        <w:ind w:left="80" w:right="4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Перед .началом работ устье и зумпф ствола перекрывают сплошным настилом из досок. Отвесы опускают в шахту поо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чередно; сначала-один, а затем другой. Для спуска используют небольшие грузы массой 3—5 кг, которые в шахте заменяют ра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бочими грузами.</w:t>
      </w:r>
    </w:p>
    <w:p w:rsidR="009C3F99" w:rsidRPr="009C3F99" w:rsidRDefault="009C3F99" w:rsidP="009C3F99">
      <w:pPr>
        <w:spacing w:after="0" w:line="240" w:lineRule="auto"/>
        <w:ind w:left="80" w:right="4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После подвески рабочих грузов проверяют, не касаются ли отвесы стенок ствола или расположенного в нем оборудования. Проверка осуществляется обычно посылкой «почты».</w:t>
      </w:r>
    </w:p>
    <w:p w:rsidR="009C3F99" w:rsidRPr="009C3F99" w:rsidRDefault="009C3F99" w:rsidP="009C3F99">
      <w:pPr>
        <w:framePr w:wrap="notBeside" w:vAnchor="text" w:hAnchor="page" w:x="2422" w:y="367"/>
        <w:suppressAutoHyphens/>
        <w:spacing w:after="0" w:line="240" w:lineRule="auto"/>
        <w:ind w:firstLine="520"/>
        <w:jc w:val="both"/>
        <w:rPr>
          <w:rFonts w:ascii="Times New Roman" w:eastAsia="Times New Roman" w:hAnsi="Times New Roman" w:cs="Times New Roman"/>
          <w:sz w:val="2"/>
          <w:szCs w:val="24"/>
          <w:lang w:eastAsia="ar-S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13070" cy="522668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3070" cy="522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F99" w:rsidRPr="009C3F99" w:rsidRDefault="009C3F99" w:rsidP="009C3F99">
      <w:pPr>
        <w:spacing w:after="0" w:line="240" w:lineRule="auto"/>
        <w:ind w:left="80" w:right="4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3F99" w:rsidRPr="009C3F99" w:rsidRDefault="009C3F99" w:rsidP="009C3F99">
      <w:pPr>
        <w:spacing w:after="0" w:line="240" w:lineRule="auto"/>
        <w:ind w:left="80" w:right="4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3F99" w:rsidRPr="009C3F99" w:rsidRDefault="009C3F99" w:rsidP="009C3F99">
      <w:pPr>
        <w:spacing w:after="0" w:line="240" w:lineRule="auto"/>
        <w:ind w:left="80" w:right="4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3F99" w:rsidRPr="009C3F99" w:rsidRDefault="009C3F99" w:rsidP="009C3F99">
      <w:pPr>
        <w:spacing w:after="0" w:line="240" w:lineRule="auto"/>
        <w:ind w:left="80" w:right="4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Рисунок 3.2 - Лебедка для спуска - подъема отвесов и конструкция грузов</w:t>
      </w:r>
    </w:p>
    <w:p w:rsidR="009C3F99" w:rsidRPr="009C3F99" w:rsidRDefault="009C3F99" w:rsidP="009C3F99">
      <w:pPr>
        <w:spacing w:after="0" w:line="240" w:lineRule="auto"/>
        <w:ind w:left="80" w:right="4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3F99" w:rsidRPr="009C3F99" w:rsidRDefault="009C3F99" w:rsidP="009C3F99">
      <w:pPr>
        <w:spacing w:after="0" w:line="240" w:lineRule="auto"/>
        <w:ind w:left="80" w:right="4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этого на проволоку отвеса на поверхности надевают кольцо диаметром 2—3 см, изготовленное из мягкой проволоки. Под действием собственной тяжести кольцо опускается по отвесу и при отсут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ствии </w:t>
      </w:r>
      <w:proofErr w:type="spellStart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его.касаний</w:t>
      </w:r>
      <w:proofErr w:type="spellEnd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достигает горизонта горных работ. При нали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чии касания его местоположение в стволе можно установить способом, маятника, сравнивая фактический полупериод коле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баний отвеса с вычисленными.</w:t>
      </w:r>
    </w:p>
    <w:p w:rsidR="009C3F99" w:rsidRPr="009C3F99" w:rsidRDefault="009C3F99" w:rsidP="009C3F99">
      <w:pPr>
        <w:tabs>
          <w:tab w:val="left" w:pos="4347"/>
        </w:tabs>
        <w:spacing w:after="229" w:line="240" w:lineRule="auto"/>
        <w:ind w:left="80" w:right="4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Окончательный контроль отсутствия касания осуществляется сравнением расстояний между отвесами на поверхности и на гори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зонте горных работ (применяется только при ориентирно-соеди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нительной съемке через один ствол). Расхождение не должно превышать 2 мм.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-</w:t>
      </w:r>
    </w:p>
    <w:p w:rsidR="009C3F99" w:rsidRPr="009C3F99" w:rsidRDefault="009C3F99" w:rsidP="009C3F99">
      <w:pPr>
        <w:tabs>
          <w:tab w:val="left" w:pos="709"/>
        </w:tabs>
        <w:suppressAutoHyphens/>
        <w:spacing w:after="0" w:line="240" w:lineRule="auto"/>
        <w:ind w:firstLine="52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09135" cy="3863975"/>
            <wp:effectExtent l="0" t="0" r="5715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9135" cy="386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F99" w:rsidRPr="009C3F99" w:rsidRDefault="009C3F99" w:rsidP="009C3F99">
      <w:pPr>
        <w:tabs>
          <w:tab w:val="left" w:pos="709"/>
        </w:tabs>
        <w:suppressAutoHyphens/>
        <w:spacing w:after="0" w:line="240" w:lineRule="auto"/>
        <w:ind w:firstLine="52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Рисунок 3.3 - Схема ориентирно-соединительной съемки через один вертикальный ствол</w:t>
      </w:r>
    </w:p>
    <w:p w:rsidR="009C3F99" w:rsidRPr="009C3F99" w:rsidRDefault="009C3F99" w:rsidP="009C3F99">
      <w:pPr>
        <w:tabs>
          <w:tab w:val="left" w:pos="709"/>
        </w:tabs>
        <w:suppressAutoHyphens/>
        <w:spacing w:after="0" w:line="240" w:lineRule="auto"/>
        <w:ind w:firstLine="5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9C3F99" w:rsidRPr="009C3F99" w:rsidRDefault="009C3F99" w:rsidP="009C3F99">
      <w:pPr>
        <w:tabs>
          <w:tab w:val="left" w:pos="709"/>
        </w:tabs>
        <w:suppressAutoHyphens/>
        <w:spacing w:after="0" w:line="240" w:lineRule="auto"/>
        <w:ind w:firstLine="5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Наблюдения за качаниями отвесов. Из-за влияния воздушной струи и капежа колебания отвесов, как правило, окончательно не затухают. В этом случае проекти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рование осуществляют колеблющимся отвесом. Для повышения точности проектирования наблюдают качания отвеса с помощью </w:t>
      </w:r>
      <w:proofErr w:type="spellStart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центрировочной</w:t>
      </w:r>
      <w:proofErr w:type="spellEnd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тарелки со шкалами (рисунок 3.4). Цель этих наблюдений </w:t>
      </w:r>
      <w:r w:rsidRPr="009C3F9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состоит в том, чтобы по шкальным отсчетам против крайних положений отвеса найти отсчет, соответствующий его положению, покоя. Закрепляя против этого отсчета отвес, можно вести от него измерение всех элементов примыкания.</w:t>
      </w:r>
    </w:p>
    <w:p w:rsidR="009C3F99" w:rsidRPr="009C3F99" w:rsidRDefault="009C3F99" w:rsidP="009C3F99">
      <w:pPr>
        <w:spacing w:after="0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Центрировочная</w:t>
      </w:r>
      <w:proofErr w:type="spellEnd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тарелка (рисунок 3.4) представляет собой прибор, который позволяет наблюдать качание отвесов в двух взаимно перпендикулярных плоскостях. Для этого на ее корпусе 1 имеются две шкалы М и N.</w:t>
      </w:r>
    </w:p>
    <w:p w:rsidR="009C3F99" w:rsidRPr="009C3F99" w:rsidRDefault="009C3F99" w:rsidP="009C3F99">
      <w:pPr>
        <w:spacing w:before="165" w:after="0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 помощью винтов 3 они закрепляются в гнездах</w:t>
      </w:r>
      <w:r w:rsidRPr="009C3F9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 xml:space="preserve"> </w:t>
      </w:r>
      <w:r w:rsidRPr="009C3F99">
        <w:rPr>
          <w:rFonts w:ascii="Times New Roman" w:eastAsia="Times New Roman" w:hAnsi="Times New Roman" w:cs="Times New Roman"/>
          <w:bCs/>
          <w:iCs/>
          <w:sz w:val="28"/>
          <w:szCs w:val="28"/>
          <w:lang w:val="ru-RU" w:eastAsia="ru-RU"/>
        </w:rPr>
        <w:t>6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таким об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разом, чтобы плоскости шкал были примерно перпендикулярны друг к другу. Через 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отверстия 5 корпус тарелки привинчивается к деревянным брусьям, которые прочно прикрепляются к </w:t>
      </w:r>
      <w:proofErr w:type="spellStart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арми</w:t>
      </w:r>
      <w:proofErr w:type="spellEnd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proofErr w:type="spellStart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ровке</w:t>
      </w:r>
      <w:proofErr w:type="spellEnd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ствола.</w:t>
      </w:r>
    </w:p>
    <w:p w:rsidR="009C3F99" w:rsidRPr="009C3F99" w:rsidRDefault="009C3F99" w:rsidP="009C3F99">
      <w:pPr>
        <w:spacing w:after="0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центре тарелки имеется отверстие диаметром 7—10 см.,  оно прикрыто съемной пирамидой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9C3F99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9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.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Перед наблюдением качаний пирамида вынимается, проволока отвеса пропускается через отверстие и к ее концу подвешивается рабочий груз. Коле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бания отвеса при проектировании происходят в пределах этого отверстия.</w:t>
      </w:r>
    </w:p>
    <w:p w:rsidR="009C3F99" w:rsidRPr="009C3F99" w:rsidRDefault="009C3F99" w:rsidP="009C3F99">
      <w:pPr>
        <w:spacing w:after="138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Наблюдение качаний отвеса осуществляется с помощью двух теодолитов. Наблюдая в окуляр теодолита, фиксируют отсчетами по шкале крайние</w:t>
      </w:r>
    </w:p>
    <w:p w:rsidR="009C3F99" w:rsidRPr="009C3F99" w:rsidRDefault="009C3F99" w:rsidP="009C3F99">
      <w:pPr>
        <w:spacing w:after="138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3F99" w:rsidRPr="009C3F99" w:rsidRDefault="009C3F99" w:rsidP="009C3F99">
      <w:pPr>
        <w:suppressAutoHyphens/>
        <w:spacing w:after="0" w:line="240" w:lineRule="auto"/>
        <w:ind w:firstLine="52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496310" cy="2850515"/>
            <wp:effectExtent l="0" t="0" r="8890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6310" cy="285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F99" w:rsidRPr="009C3F99" w:rsidRDefault="009C3F99" w:rsidP="009C3F99">
      <w:pPr>
        <w:suppressAutoHyphens/>
        <w:spacing w:after="0" w:line="240" w:lineRule="auto"/>
        <w:ind w:firstLine="52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Рисунок 3.4 - </w:t>
      </w:r>
      <w:proofErr w:type="spellStart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Центрировочная</w:t>
      </w:r>
      <w:proofErr w:type="spellEnd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тарелка со шкалами</w:t>
      </w:r>
    </w:p>
    <w:p w:rsidR="009C3F99" w:rsidRPr="009C3F99" w:rsidRDefault="009C3F99" w:rsidP="009C3F99">
      <w:pPr>
        <w:spacing w:after="138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3F99" w:rsidRPr="009C3F99" w:rsidRDefault="009C3F99" w:rsidP="009C3F99">
      <w:pPr>
        <w:spacing w:after="138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3F99" w:rsidRPr="009C3F99" w:rsidRDefault="009C3F99" w:rsidP="009C3F99">
      <w:pPr>
        <w:spacing w:after="138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228600</wp:posOffset>
            </wp:positionH>
            <wp:positionV relativeFrom="paragraph">
              <wp:posOffset>149225</wp:posOffset>
            </wp:positionV>
            <wp:extent cx="3086100" cy="2971800"/>
            <wp:effectExtent l="0" t="0" r="0" b="0"/>
            <wp:wrapTight wrapText="bothSides">
              <wp:wrapPolygon edited="0">
                <wp:start x="0" y="0"/>
                <wp:lineTo x="0" y="21462"/>
                <wp:lineTo x="21467" y="21462"/>
                <wp:lineTo x="21467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971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3F99" w:rsidRPr="009C3F99" w:rsidRDefault="009C3F99" w:rsidP="009C3F99">
      <w:pPr>
        <w:spacing w:after="138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3F99" w:rsidRPr="009C3F99" w:rsidRDefault="009C3F99" w:rsidP="009C3F99">
      <w:pPr>
        <w:suppressAutoHyphens/>
        <w:spacing w:after="0" w:line="240" w:lineRule="auto"/>
        <w:ind w:firstLine="52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C3F99" w:rsidRPr="009C3F99" w:rsidRDefault="009C3F99" w:rsidP="009C3F99">
      <w:pPr>
        <w:spacing w:before="165" w:after="0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3F99" w:rsidRPr="009C3F99" w:rsidRDefault="009C3F99" w:rsidP="009C3F99">
      <w:pPr>
        <w:spacing w:before="165" w:after="0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3F99" w:rsidRPr="009C3F99" w:rsidRDefault="009C3F99" w:rsidP="009C3F99">
      <w:pPr>
        <w:framePr w:w="3067" w:h="1612" w:wrap="around" w:vAnchor="text" w:hAnchor="page" w:x="8002" w:y="268"/>
        <w:spacing w:after="0" w:line="240" w:lineRule="auto"/>
        <w:ind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Рисунок 3.5 - Схема наблюдения качаний отвеса с помощью зеркала</w:t>
      </w:r>
    </w:p>
    <w:p w:rsidR="009C3F99" w:rsidRPr="009C3F99" w:rsidRDefault="009C3F99" w:rsidP="009C3F99">
      <w:pPr>
        <w:spacing w:before="165" w:after="0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3F99" w:rsidRPr="009C3F99" w:rsidRDefault="009C3F99" w:rsidP="009C3F99">
      <w:pPr>
        <w:spacing w:before="165" w:after="0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3F99" w:rsidRPr="009C3F99" w:rsidRDefault="009C3F99" w:rsidP="009C3F99">
      <w:pPr>
        <w:tabs>
          <w:tab w:val="left" w:pos="2040"/>
        </w:tabs>
        <w:spacing w:before="165" w:after="0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</w:p>
    <w:p w:rsidR="009C3F99" w:rsidRPr="009C3F99" w:rsidRDefault="009C3F99" w:rsidP="009C3F99">
      <w:pPr>
        <w:spacing w:before="165" w:after="0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3F99" w:rsidRPr="009C3F99" w:rsidRDefault="009C3F99" w:rsidP="009C3F99">
      <w:pPr>
        <w:spacing w:before="165" w:after="0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3F99" w:rsidRPr="009C3F99" w:rsidRDefault="009C3F99" w:rsidP="009C3F99">
      <w:pPr>
        <w:spacing w:before="165" w:after="0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3F99" w:rsidRPr="009C3F99" w:rsidRDefault="009C3F99" w:rsidP="009C3F99">
      <w:pPr>
        <w:spacing w:before="165" w:after="0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9C3F99" w:rsidRPr="009C3F99" w:rsidRDefault="009C3F99" w:rsidP="009C3F99">
      <w:pPr>
        <w:spacing w:after="0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положения отвеса, причем в качестве отсчетного индекса принимают либо внутренние, либо внешние края про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волоки.</w:t>
      </w:r>
    </w:p>
    <w:p w:rsidR="009C3F99" w:rsidRPr="009C3F99" w:rsidRDefault="009C3F99" w:rsidP="009C3F99">
      <w:pPr>
        <w:spacing w:after="0" w:line="240" w:lineRule="auto"/>
        <w:ind w:lef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Из наблюдений по шкале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М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аналогично находят отсчет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М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0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.</w:t>
      </w:r>
    </w:p>
    <w:p w:rsidR="009C3F99" w:rsidRPr="009C3F99" w:rsidRDefault="009C3F99" w:rsidP="009C3F99">
      <w:pPr>
        <w:spacing w:after="129" w:line="240" w:lineRule="auto"/>
        <w:ind w:left="20" w:right="2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Взяв серию из 11—13 отсчетов, вычислим средний отсчет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N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0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. 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Он соответствует положению покоя отвеса в направлении, парал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лельном шкале. Вычисление производят по формуле </w:t>
      </w:r>
    </w:p>
    <w:p w:rsidR="009C3F99" w:rsidRPr="009C3F99" w:rsidRDefault="009C3F99" w:rsidP="009C3F99">
      <w:pPr>
        <w:spacing w:after="129" w:line="240" w:lineRule="auto"/>
        <w:ind w:left="20" w:right="20" w:firstLine="52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57755" cy="367665"/>
            <wp:effectExtent l="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755" cy="36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F99" w:rsidRPr="009C3F99" w:rsidRDefault="009C3F99" w:rsidP="009C3F99">
      <w:pPr>
        <w:spacing w:after="129" w:line="240" w:lineRule="auto"/>
        <w:ind w:left="20" w:right="20" w:hanging="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61380" cy="185547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1380" cy="185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F99" w:rsidRPr="009C3F99" w:rsidRDefault="009C3F99" w:rsidP="009C3F99">
      <w:pPr>
        <w:spacing w:after="0" w:line="240" w:lineRule="auto"/>
        <w:ind w:left="20" w:right="40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 отсчетам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N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0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М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0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отвес 7 устанавливается неподвижно в по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ложении покоя с помощью пирамиды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9.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Для этого через щель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4 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он вводится в центральное отверстие пирамиды и закрепляется в нем с помощью медной пробки</w:t>
      </w:r>
      <w:r w:rsidRPr="009C3F99">
        <w:rPr>
          <w:rFonts w:ascii="Trebuchet MS" w:eastAsia="Times New Roman" w:hAnsi="Trebuchet MS" w:cs="Trebuchet MS"/>
          <w:i/>
          <w:iCs/>
          <w:sz w:val="28"/>
          <w:szCs w:val="28"/>
          <w:lang w:val="ru-RU" w:eastAsia="ru-RU"/>
        </w:rPr>
        <w:t xml:space="preserve"> 8.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После этого вращением двух взаимно перпендикулярных пар винтов</w:t>
      </w:r>
      <w:r w:rsidRPr="009C3F9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 xml:space="preserve"> 2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осуществляется необ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ходимое перемещение пирамиды (а вместе с ней и отвеса) относи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тельно шкал.</w:t>
      </w:r>
    </w:p>
    <w:p w:rsidR="009C3F99" w:rsidRPr="009C3F99" w:rsidRDefault="009C3F99" w:rsidP="009C3F99">
      <w:pPr>
        <w:spacing w:after="356" w:line="240" w:lineRule="auto"/>
        <w:ind w:left="20" w:right="400" w:firstLine="52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стесненных условиях околоствольных выработок не всегда возможно установить два теодолита. Для таких случаев в конструк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ции </w:t>
      </w:r>
      <w:proofErr w:type="spellStart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центрировочной</w:t>
      </w:r>
      <w:proofErr w:type="spellEnd"/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тарелки предусмотрено плоское зеркало, которое устанавливается на корпус под углом 45° к каждой из шкал (рисунок 3.5). Благодаря ему наблюдение качаний по обеим шкалам можно вести с помощью одного теодолита. При этом по шкале</w:t>
      </w:r>
      <w:r w:rsidRPr="009C3F99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N</w:t>
      </w:r>
      <w:r w:rsidRPr="009C3F9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отсчеты берутся' обычным способом, а для отсчитывания по шкале М наводят теодолит на ее изображение в зеркале.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22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3.3 Способ соединительных треугольников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22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22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Примыкание к отвесам соединительными треугольниками.</w:t>
      </w:r>
    </w:p>
    <w:p w:rsidR="009C3F99" w:rsidRPr="009C3F99" w:rsidRDefault="009C3F99" w:rsidP="009C3F99">
      <w:pPr>
        <w:suppressAutoHyphens/>
        <w:spacing w:after="120" w:line="240" w:lineRule="auto"/>
        <w:ind w:left="283" w:firstLine="522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Это наиболее простой и распространенный способ примыкания (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3.6</w:t>
      </w:r>
      <w:proofErr w:type="gram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  <w:proofErr w:type="gramEnd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. Сущность этого способа состоит в следующем.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22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Полевые работы</w:t>
      </w:r>
      <w:r w:rsidRPr="009C3F9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.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На поверхности от опорной сети прокладывается к стволу шахты полигонометрия 1 разряда и выставляется около ствола подходная точка С. В результате вычислений будут известны </w:t>
      </w:r>
      <w:r w:rsidRPr="009C3F99">
        <w:rPr>
          <w:rFonts w:ascii="Baltica Kaz" w:eastAsia="Times New Roman" w:hAnsi="Baltica Kaz" w:cs="Times New Roman"/>
          <w:position w:val="-6"/>
          <w:sz w:val="28"/>
          <w:szCs w:val="28"/>
          <w:lang w:val="ca-ES" w:eastAsia="ko-KR"/>
        </w:rPr>
        <w:object w:dxaOrig="260" w:dyaOrig="240">
          <v:shape id="_x0000_i1025" type="#_x0000_t75" style="width:12.7pt;height:12pt" o:ole="" fillcolor="window">
            <v:imagedata r:id="rId32" o:title=""/>
          </v:shape>
          <o:OLEObject Type="Embed" ProgID="Equation.3" ShapeID="_x0000_i1025" DrawAspect="Content" ObjectID="_1517991505" r:id="rId33"/>
        </w:object>
      </w:r>
      <w:r w:rsidRPr="009C3F99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(С</w:t>
      </w:r>
      <w:r w:rsidRPr="009C3F99">
        <w:rPr>
          <w:rFonts w:ascii="Baltica Kaz" w:eastAsia="Times New Roman" w:hAnsi="Baltica Kaz" w:cs="Times New Roman"/>
          <w:sz w:val="28"/>
          <w:szCs w:val="28"/>
          <w:vertAlign w:val="subscript"/>
          <w:lang w:val="en-US" w:eastAsia="ko-KR"/>
        </w:rPr>
        <w:t>D</w:t>
      </w:r>
      <w:r w:rsidRPr="009C3F99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)</w: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,Х</w:t>
      </w:r>
      <w:r w:rsidRPr="009C3F99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С</w:t>
      </w:r>
      <w:proofErr w:type="gramStart"/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,У</w:t>
      </w:r>
      <w:proofErr w:type="gramEnd"/>
      <w:r w:rsidRPr="009C3F99">
        <w:rPr>
          <w:rFonts w:ascii="Baltica Kaz" w:eastAsia="Times New Roman" w:hAnsi="Baltica Kaz" w:cs="Times New Roman"/>
          <w:sz w:val="28"/>
          <w:szCs w:val="28"/>
          <w:vertAlign w:val="subscript"/>
          <w:lang w:val="ca-ES" w:eastAsia="ko-KR"/>
        </w:rPr>
        <w:t>С</w: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22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 xml:space="preserve">В шахте закрепляются постоянные пункты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C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',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D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' , удовлетворяющие трем условиям: должна быть видимость с них на отвесы и опорные пунк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ты; они должны располагаться ближе к отвесам А и В; образуемые в плане соединительные треугольники на поверхности и в шахте должны быть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остроугольными (желательно, чтобы </w:t>
      </w:r>
      <w:r w:rsidRPr="009C3F99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200" w:dyaOrig="260">
          <v:shape id="_x0000_i1026" type="#_x0000_t75" style="width:9.9pt;height:12.7pt" o:ole="" fillcolor="window">
            <v:imagedata r:id="rId34" o:title=""/>
          </v:shape>
          <o:OLEObject Type="Embed" ProgID="Equation.3" ShapeID="_x0000_i1026" DrawAspect="Content" ObjectID="_1517991506" r:id="rId35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&lt; 2- 3</w:t>
      </w:r>
      <w:proofErr w:type="gram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)</w:t>
      </w:r>
      <w:proofErr w:type="gramEnd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9C3F99" w:rsidRPr="009C3F99" w:rsidRDefault="009C3F99" w:rsidP="009C3F99">
      <w:pPr>
        <w:suppressAutoHyphens/>
        <w:spacing w:after="120" w:line="480" w:lineRule="auto"/>
        <w:ind w:left="283" w:firstLine="520"/>
        <w:jc w:val="both"/>
        <w:rPr>
          <w:rFonts w:ascii="Times New Roman" w:eastAsia="Times New Roman" w:hAnsi="Times New Roman" w:cs="Times New Roman"/>
          <w:sz w:val="24"/>
          <w:szCs w:val="28"/>
          <w:lang w:eastAsia="ar-SA"/>
        </w:rPr>
      </w:pP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2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00090" cy="22504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090" cy="225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3.6 - Схема примыкания к отвесам соединительными треугольниками</w:t>
      </w:r>
    </w:p>
    <w:p w:rsidR="009C3F99" w:rsidRPr="009C3F99" w:rsidRDefault="009C3F99" w:rsidP="009C3F99">
      <w:pPr>
        <w:shd w:val="clear" w:color="auto" w:fill="FFFFFF"/>
        <w:tabs>
          <w:tab w:val="left" w:pos="3795"/>
          <w:tab w:val="center" w:pos="4989"/>
        </w:tabs>
        <w:suppressAutoHyphens/>
        <w:spacing w:after="0" w:line="240" w:lineRule="auto"/>
        <w:ind w:firstLine="5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ab/>
        <w:t>а - разрез, б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>-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план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2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Примычные</w:t>
      </w:r>
      <w:proofErr w:type="spellEnd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</w:t>
      </w:r>
      <w:r w:rsidRPr="009C3F99">
        <w:rPr>
          <w:rFonts w:ascii="Baltica Kaz" w:eastAsia="Times New Roman" w:hAnsi="Baltica Kaz" w:cs="Times New Roman"/>
          <w:position w:val="-10"/>
          <w:sz w:val="28"/>
          <w:szCs w:val="28"/>
          <w:lang w:val="ca-ES" w:eastAsia="ko-KR"/>
        </w:rPr>
        <w:object w:dxaOrig="540" w:dyaOrig="340">
          <v:shape id="_x0000_i1027" type="#_x0000_t75" style="width:26.8pt;height:16.95pt" o:ole="" fillcolor="window">
            <v:imagedata r:id="rId37" o:title=""/>
          </v:shape>
          <o:OLEObject Type="Embed" ProgID="Equation.3" ShapeID="_x0000_i1027" DrawAspect="Content" ObjectID="_1517991507" r:id="rId38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</w:t>
      </w:r>
      <w:r w:rsidRPr="009C3F99">
        <w:rPr>
          <w:rFonts w:ascii="Baltica Kaz" w:eastAsia="Times New Roman" w:hAnsi="Baltica Kaz" w:cs="Times New Roman"/>
          <w:position w:val="-10"/>
          <w:sz w:val="28"/>
          <w:szCs w:val="28"/>
          <w:lang w:val="ca-ES" w:eastAsia="ko-KR"/>
        </w:rPr>
        <w:object w:dxaOrig="700" w:dyaOrig="380">
          <v:shape id="_x0000_i1028" type="#_x0000_t75" style="width:35.3pt;height:18.35pt" o:ole="" fillcolor="window">
            <v:imagedata r:id="rId39" o:title=""/>
          </v:shape>
          <o:OLEObject Type="Embed" ProgID="Equation.3" ShapeID="_x0000_i1028" DrawAspect="Content" ObjectID="_1517991508" r:id="rId40"/>
        </w:objec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)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острые (</w:t>
      </w:r>
      <w:r w:rsidRPr="009C3F99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220" w:dyaOrig="300">
          <v:shape id="_x0000_i1029" type="#_x0000_t75" style="width:11.3pt;height:14.8pt" o:ole="" fillcolor="window">
            <v:imagedata r:id="rId41" o:title=""/>
          </v:shape>
          <o:OLEObject Type="Embed" ProgID="Equation.3" ShapeID="_x0000_i1029" DrawAspect="Content" ObjectID="_1517991509" r:id="rId42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</w:t>
      </w:r>
      <w:r w:rsidRPr="009C3F99">
        <w:rPr>
          <w:rFonts w:ascii="Baltica Kaz" w:eastAsia="Times New Roman" w:hAnsi="Baltica Kaz" w:cs="Times New Roman"/>
          <w:position w:val="-10"/>
          <w:sz w:val="28"/>
          <w:szCs w:val="28"/>
          <w:lang w:val="ca-ES" w:eastAsia="ko-KR"/>
        </w:rPr>
        <w:object w:dxaOrig="260" w:dyaOrig="360">
          <v:shape id="_x0000_i1030" type="#_x0000_t75" style="width:12.7pt;height:18.35pt" o:ole="" fillcolor="window">
            <v:imagedata r:id="rId43" o:title=""/>
          </v:shape>
          <o:OLEObject Type="Embed" ProgID="Equation.3" ShapeID="_x0000_i1030" DrawAspect="Content" ObjectID="_1517991510" r:id="rId44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)  углы соединительных треугольников измеряют теодолитами типа Т15 тремя повторениями (приемами), а теодолитами Т5, Т</w:t>
      </w:r>
      <w:proofErr w:type="gram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2</w:t>
      </w:r>
      <w:proofErr w:type="gramEnd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- двумя повторениями (приемами), рас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хождение углов в приемах не должно быть более 15".</w:t>
      </w:r>
    </w:p>
    <w:p w:rsidR="009C3F99" w:rsidRPr="009C3F99" w:rsidRDefault="009C3F99" w:rsidP="009C3F9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Разность </w:t>
      </w:r>
      <w:proofErr w:type="spellStart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примычных</w:t>
      </w:r>
      <w:proofErr w:type="spellEnd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углов не должна отличаться от значения изме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ренного острого угла соединительного треугольника более чем на 25".</w:t>
      </w:r>
    </w:p>
    <w:p w:rsidR="009C3F99" w:rsidRPr="009C3F99" w:rsidRDefault="009C3F99" w:rsidP="009C3F9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Стороны соединительных треугольников </w:t>
      </w:r>
      <w:r w:rsidRPr="009C3F99">
        <w:rPr>
          <w:rFonts w:ascii="Times New Roman" w:eastAsia="Times New Roman" w:hAnsi="Times New Roman" w:cs="Times New Roman"/>
          <w:position w:val="-10"/>
          <w:sz w:val="28"/>
          <w:szCs w:val="28"/>
          <w:lang w:eastAsia="ar-SA"/>
        </w:rPr>
        <w:object w:dxaOrig="580" w:dyaOrig="320">
          <v:shape id="_x0000_i1031" type="#_x0000_t75" style="width:28.95pt;height:15.55pt" o:ole="" fillcolor="window">
            <v:imagedata r:id="rId45" o:title=""/>
          </v:shape>
          <o:OLEObject Type="Embed" ProgID="Equation.3" ShapeID="_x0000_i1031" DrawAspect="Content" ObjectID="_1517991511" r:id="rId46"/>
        </w:objec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(поверхность), </w:t>
      </w:r>
      <w:r w:rsidRPr="009C3F99">
        <w:rPr>
          <w:rFonts w:ascii="Times New Roman" w:eastAsia="Times New Roman" w:hAnsi="Times New Roman" w:cs="Times New Roman"/>
          <w:position w:val="-10"/>
          <w:sz w:val="28"/>
          <w:szCs w:val="28"/>
          <w:lang w:eastAsia="ar-SA"/>
        </w:rPr>
        <w:object w:dxaOrig="740" w:dyaOrig="320">
          <v:shape id="_x0000_i1032" type="#_x0000_t75" style="width:36.7pt;height:15.55pt" o:ole="" fillcolor="window">
            <v:imagedata r:id="rId47" o:title=""/>
          </v:shape>
          <o:OLEObject Type="Embed" ProgID="Equation.3" ShapeID="_x0000_i1032" DrawAspect="Content" ObjectID="_1517991512" r:id="rId48"/>
        </w:objec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(шахта) измеряются не менее 5 раз, разность между отдельными измере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ниями одной стороны не должна превышать </w:t>
      </w:r>
      <w:smartTag w:uri="urn:schemas-microsoft-com:office:smarttags" w:element="metricconverter">
        <w:smartTagPr>
          <w:attr w:name="ProductID" w:val="2 мм"/>
        </w:smartTagPr>
        <w:r w:rsidRPr="009C3F99">
          <w:rPr>
            <w:rFonts w:ascii="Times New Roman" w:eastAsia="Times New Roman" w:hAnsi="Times New Roman" w:cs="Times New Roman"/>
            <w:sz w:val="28"/>
            <w:szCs w:val="28"/>
            <w:lang w:eastAsia="ar-SA"/>
          </w:rPr>
          <w:t>2 мм</w:t>
        </w:r>
      </w:smartTag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. Из допустимых значе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ний определяют среднюю длину каждой стороны.</w:t>
      </w:r>
    </w:p>
    <w:p w:rsidR="009C3F99" w:rsidRPr="009C3F99" w:rsidRDefault="009C3F99" w:rsidP="009C3F9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повторной ориентировке (для контроля) отвесы смещают, и все угловые и линейные измерения на поверхности и в шахте повторяются.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Камеральные работы</w:t>
      </w:r>
      <w:r w:rsidRPr="009C3F9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выполняются в следующей последовательности</w:t>
      </w:r>
      <w:proofErr w:type="gram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</w:t>
      </w:r>
      <w:proofErr w:type="gramEnd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начале производится уравнивание углов при подходных точках.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Значение угла у может быть получено дважды (рисунок 3.7 )</w:t>
      </w:r>
      <w:proofErr w:type="gram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  <w:proofErr w:type="gramEnd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proofErr w:type="gram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</w:t>
      </w:r>
      <w:proofErr w:type="gramEnd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епосредст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венно измеренное значение и вычисленное по разности </w:t>
      </w:r>
      <w:r w:rsidRPr="009C3F99">
        <w:rPr>
          <w:rFonts w:ascii="Times New Roman" w:eastAsia="Times New Roman" w:hAnsi="Times New Roman" w:cs="Times New Roman"/>
          <w:color w:val="000000"/>
          <w:position w:val="-10"/>
          <w:sz w:val="28"/>
          <w:szCs w:val="28"/>
          <w:lang w:eastAsia="ar-SA"/>
        </w:rPr>
        <w:object w:dxaOrig="1020" w:dyaOrig="320">
          <v:shape id="_x0000_i1033" type="#_x0000_t75" style="width:50.8pt;height:15.55pt" o:ole="" fillcolor="window">
            <v:imagedata r:id="rId49" o:title=""/>
          </v:shape>
          <o:OLEObject Type="Embed" ProgID="Equation.3" ShapeID="_x0000_i1033" DrawAspect="Content" ObjectID="_1517991513" r:id="rId50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Соглас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но инструкции</w:t>
      </w:r>
      <w:r w:rsidRPr="009C3F99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2160" w:dyaOrig="360">
          <v:shape id="_x0000_i1034" type="#_x0000_t75" style="width:108pt;height:18.35pt" o:ole="" fillcolor="window">
            <v:imagedata r:id="rId51" o:title=""/>
          </v:shape>
          <o:OLEObject Type="Embed" ProgID="Equation.3" ShapeID="_x0000_i1034" DrawAspect="Content" ObjectID="_1517991514" r:id="rId52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Уравнивание углов может быть сделано тремя методами: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а)  если колебания отвесов незна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чительны и не выходят за пределы </w:t>
      </w:r>
      <w:proofErr w:type="spell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биссектора</w:t>
      </w:r>
      <w:proofErr w:type="spellEnd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сетки зрительной трубы теодолита, то за окончательный ре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зультат принимается у </w:t>
      </w:r>
      <w:proofErr w:type="spell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изм</w:t>
      </w:r>
      <w:proofErr w:type="spellEnd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т.е. урав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нивания не делают;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б) при значительных колебаниях                  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2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                 </w:t>
      </w:r>
      <w:r w:rsidRPr="009C3F99">
        <w:rPr>
          <w:rFonts w:ascii="Baltica Kaz" w:eastAsia="Times New Roman" w:hAnsi="Baltica Kaz" w:cs="Times New Roman"/>
          <w:position w:val="-28"/>
          <w:sz w:val="28"/>
          <w:szCs w:val="28"/>
          <w:lang w:val="ca-ES" w:eastAsia="ko-KR"/>
        </w:rPr>
        <w:object w:dxaOrig="2140" w:dyaOrig="720">
          <v:shape id="_x0000_i1035" type="#_x0000_t75" style="width:107.3pt;height:36pt" o:ole="" fillcolor="window">
            <v:imagedata r:id="rId53" o:title=""/>
          </v:shape>
          <o:OLEObject Type="Embed" ProgID="Equation.3" ShapeID="_x0000_i1035" DrawAspect="Content" ObjectID="_1517991515" r:id="rId54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                                          </w:t>
      </w:r>
    </w:p>
    <w:p w:rsidR="009C3F99" w:rsidRPr="009C3F99" w:rsidRDefault="009C3F99" w:rsidP="009C3F99">
      <w:pPr>
        <w:suppressAutoHyphens/>
        <w:spacing w:after="0" w:line="240" w:lineRule="auto"/>
        <w:ind w:firstLine="52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51225" cy="205295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225" cy="205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3.7- Соединительный треугольник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в) чаще невязку распределяют поровну на углы с обратным знаком. 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Пример. </w:t>
      </w:r>
      <w:r w:rsidRPr="009C3F99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3040" w:dyaOrig="380">
          <v:shape id="_x0000_i1036" type="#_x0000_t75" style="width:151.75pt;height:18.35pt" o:ole="" fillcolor="window">
            <v:imagedata r:id="rId56" o:title=""/>
          </v:shape>
          <o:OLEObject Type="Embed" ProgID="Equation.3" ShapeID="_x0000_i1036" DrawAspect="Content" ObjectID="_1517991516" r:id="rId57"/>
        </w:objec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отсюда </w:t>
      </w:r>
      <w:r w:rsidRPr="009C3F99">
        <w:rPr>
          <w:rFonts w:ascii="Baltica Kaz" w:eastAsia="Times New Roman" w:hAnsi="Baltica Kaz" w:cs="Times New Roman"/>
          <w:position w:val="-28"/>
          <w:sz w:val="28"/>
          <w:szCs w:val="28"/>
          <w:lang w:val="ca-ES" w:eastAsia="ko-KR"/>
        </w:rPr>
        <w:object w:dxaOrig="2060" w:dyaOrig="720">
          <v:shape id="_x0000_i1037" type="#_x0000_t75" style="width:101.65pt;height:36pt" o:ole="" fillcolor="window">
            <v:imagedata r:id="rId58" o:title=""/>
          </v:shape>
          <o:OLEObject Type="Embed" ProgID="Equation.3" ShapeID="_x0000_i1037" DrawAspect="Content" ObjectID="_1517991517" r:id="rId59"/>
        </w:object>
      </w:r>
    </w:p>
    <w:p w:rsidR="009C3F99" w:rsidRPr="009C3F99" w:rsidRDefault="009C3F99" w:rsidP="009C3F99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Значение углов при подходной точке:</w:t>
      </w:r>
    </w:p>
    <w:p w:rsidR="009C3F99" w:rsidRPr="009C3F99" w:rsidRDefault="009C3F99" w:rsidP="009C3F99">
      <w:pPr>
        <w:suppressAutoHyphens/>
        <w:spacing w:after="0" w:line="240" w:lineRule="auto"/>
        <w:ind w:firstLine="540"/>
        <w:jc w:val="both"/>
        <w:rPr>
          <w:rFonts w:ascii="Baltica Kaz" w:eastAsia="Times New Roman" w:hAnsi="Baltica Kaz" w:cs="Times New Roman"/>
          <w:sz w:val="28"/>
          <w:szCs w:val="28"/>
          <w:lang w:val="ca-ES" w:eastAsia="ko-KR"/>
        </w:rPr>
      </w:pPr>
      <w:r w:rsidRPr="009C3F99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1460" w:dyaOrig="380">
          <v:shape id="_x0000_i1038" type="#_x0000_t75" style="width:1in;height:18.35pt" o:ole="" fillcolor="window">
            <v:imagedata r:id="rId60" o:title=""/>
          </v:shape>
          <o:OLEObject Type="Embed" ProgID="Equation.3" ShapeID="_x0000_i1038" DrawAspect="Content" ObjectID="_1517991518" r:id="rId61"/>
        </w:objec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,  </w:t>
      </w:r>
      <w:r w:rsidRPr="009C3F99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1260" w:dyaOrig="360">
          <v:shape id="_x0000_i1039" type="#_x0000_t75" style="width:62.8pt;height:18.35pt" o:ole="" fillcolor="window">
            <v:imagedata r:id="rId62" o:title=""/>
          </v:shape>
          <o:OLEObject Type="Embed" ProgID="Equation.3" ShapeID="_x0000_i1039" DrawAspect="Content" ObjectID="_1517991519" r:id="rId63"/>
        </w:objec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, </w:t>
      </w:r>
      <w:r w:rsidRPr="009C3F99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1320" w:dyaOrig="360">
          <v:shape id="_x0000_i1040" type="#_x0000_t75" style="width:66.35pt;height:18.35pt" o:ole="" fillcolor="window">
            <v:imagedata r:id="rId64" o:title=""/>
          </v:shape>
          <o:OLEObject Type="Embed" ProgID="Equation.3" ShapeID="_x0000_i1040" DrawAspect="Content" ObjectID="_1517991520" r:id="rId65"/>
        </w:objec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Контроль правильности измерения линейных величин осуществляется по створу отвесов (общей стороне поверхностного и подземного соедини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тельных треугольников) по формуле косинусов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Baltica Kaz" w:eastAsia="Times New Roman" w:hAnsi="Baltica Kaz" w:cs="Times New Roman"/>
          <w:sz w:val="28"/>
          <w:szCs w:val="28"/>
          <w:lang w:eastAsia="ko-KR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треугольник на поверхности;</w: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              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3019" w:dyaOrig="420">
          <v:shape id="_x0000_i1041" type="#_x0000_t75" style="width:149.65pt;height:21.2pt" o:ole="" fillcolor="window">
            <v:imagedata r:id="rId66" o:title=""/>
          </v:shape>
          <o:OLEObject Type="Embed" ProgID="Equation.3" ShapeID="_x0000_i1041" DrawAspect="Content" ObjectID="_1517991521" r:id="rId67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     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                                                                 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Baltica Kaz" w:eastAsia="Times New Roman" w:hAnsi="Baltica Kaz" w:cs="Times New Roman"/>
          <w:position w:val="-26"/>
          <w:sz w:val="28"/>
          <w:szCs w:val="28"/>
          <w:lang w:val="ca-ES" w:eastAsia="ko-KR"/>
        </w:rPr>
        <w:object w:dxaOrig="3960" w:dyaOrig="720">
          <v:shape id="_x0000_i1042" type="#_x0000_t75" style="width:198.35pt;height:36pt" o:ole="" fillcolor="window">
            <v:imagedata r:id="rId68" o:title=""/>
          </v:shape>
          <o:OLEObject Type="Embed" ProgID="Equation.3" ShapeID="_x0000_i1042" DrawAspect="Content" ObjectID="_1517991522" r:id="rId69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треугольник в шахте.</w:t>
      </w:r>
    </w:p>
    <w:p w:rsidR="009C3F99" w:rsidRPr="009C3F99" w:rsidRDefault="009C3F99" w:rsidP="009C3F99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  </w:t>
      </w:r>
      <w:r w:rsidRPr="009C3F99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220" w:dyaOrig="300">
          <v:shape id="_x0000_i1043" type="#_x0000_t75" style="width:11.3pt;height:14.8pt" o:ole="" fillcolor="window">
            <v:imagedata r:id="rId41" o:title=""/>
          </v:shape>
          <o:OLEObject Type="Embed" ProgID="Equation.3" ShapeID="_x0000_i1043" DrawAspect="Content" ObjectID="_1517991523" r:id="rId70"/>
        </w:objec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3C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35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B0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</w:t>
      </w:r>
      <w:r w:rsidRPr="009C3F99">
        <w:rPr>
          <w:rFonts w:ascii="Baltica Kaz" w:eastAsia="Times New Roman" w:hAnsi="Baltica Kaz" w:cs="Times New Roman"/>
          <w:position w:val="-28"/>
          <w:sz w:val="28"/>
          <w:szCs w:val="28"/>
          <w:lang w:val="ca-ES" w:eastAsia="ko-KR"/>
        </w:rPr>
        <w:object w:dxaOrig="3240" w:dyaOrig="740">
          <v:shape id="_x0000_i1044" type="#_x0000_t75" style="width:162.35pt;height:36.7pt" o:ole="" fillcolor="window">
            <v:imagedata r:id="rId71" o:title=""/>
          </v:shape>
          <o:OLEObject Type="Embed" ProgID="Equation.3" ShapeID="_x0000_i1044" DrawAspect="Content" ObjectID="_1517991524" r:id="rId72"/>
        </w:objec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,    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                                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где      а - большая сторона треугольника. 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Допуски по инструкции: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1660" w:dyaOrig="360">
          <v:shape id="_x0000_i1045" type="#_x0000_t75" style="width:83.3pt;height:18.35pt" o:ole="" fillcolor="window">
            <v:imagedata r:id="rId73" o:title=""/>
          </v:shape>
          <o:OLEObject Type="Embed" ProgID="Equation.3" ShapeID="_x0000_i1045" DrawAspect="Content" ObjectID="_1517991525" r:id="rId74"/>
        </w:objec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(на поверхности);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1719" w:dyaOrig="460">
          <v:shape id="_x0000_i1046" type="#_x0000_t75" style="width:86.1pt;height:23.3pt" o:ole="" fillcolor="window">
            <v:imagedata r:id="rId75" o:title=""/>
          </v:shape>
          <o:OLEObject Type="Embed" ProgID="Equation.3" ShapeID="_x0000_i1046" DrawAspect="Content" ObjectID="_1517991526" r:id="rId76"/>
        </w:objec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(в шахте)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Примечание:</w:t>
      </w:r>
      <w:r w:rsidRPr="009C3F9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Правильность измерения углов и длин в соединительных треугольниках контролируют при полевых работах, когда отвесы еще на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ходятся в стволе.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Углы при отвесах вычисляют: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 xml:space="preserve">а) по формуле синусов, если </w: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32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B0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3C"/>
      </w:r>
      <w:r w:rsidRPr="009C3F99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220" w:dyaOrig="300">
          <v:shape id="_x0000_i1047" type="#_x0000_t75" style="width:11.3pt;height:14.8pt" o:ole="" fillcolor="window">
            <v:imagedata r:id="rId41" o:title=""/>
          </v:shape>
          <o:OLEObject Type="Embed" ProgID="Equation.3" ShapeID="_x0000_i1047" DrawAspect="Content" ObjectID="_1517991527" r:id="rId77"/>
        </w:objec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3C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32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30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B0"/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 xml:space="preserve">                                   </w:t>
      </w:r>
      <w:r w:rsidRPr="009C3F99">
        <w:rPr>
          <w:rFonts w:ascii="Baltica Kaz" w:eastAsia="Times New Roman" w:hAnsi="Baltica Kaz" w:cs="Times New Roman"/>
          <w:position w:val="-28"/>
          <w:sz w:val="28"/>
          <w:szCs w:val="28"/>
          <w:lang w:val="ca-ES" w:eastAsia="ko-KR"/>
        </w:rPr>
        <w:object w:dxaOrig="2540" w:dyaOrig="740">
          <v:shape id="_x0000_i1048" type="#_x0000_t75" style="width:125.65pt;height:36.7pt" o:ole="" fillcolor="window">
            <v:imagedata r:id="rId78" o:title=""/>
          </v:shape>
          <o:OLEObject Type="Embed" ProgID="Equation.3" ShapeID="_x0000_i1048" DrawAspect="Content" ObjectID="_1517991528" r:id="rId79"/>
        </w:object>
      </w:r>
      <w:r w:rsidRPr="009C3F99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 xml:space="preserve">                                                   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б) по приближенной формуле, если </w:t>
      </w:r>
      <w:r w:rsidRPr="009C3F99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220" w:dyaOrig="300">
          <v:shape id="_x0000_i1049" type="#_x0000_t75" style="width:11.3pt;height:14.8pt" o:ole="" fillcolor="window">
            <v:imagedata r:id="rId41" o:title=""/>
          </v:shape>
          <o:OLEObject Type="Embed" ProgID="Equation.3" ShapeID="_x0000_i1049" DrawAspect="Content" ObjectID="_1517991529" r:id="rId80"/>
        </w:objec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A3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</w: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32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B0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,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                                      </w:t>
      </w:r>
      <w:r w:rsidRPr="009C3F99">
        <w:rPr>
          <w:rFonts w:ascii="Baltica Kaz" w:eastAsia="Times New Roman" w:hAnsi="Baltica Kaz" w:cs="Times New Roman"/>
          <w:position w:val="-24"/>
          <w:sz w:val="28"/>
          <w:szCs w:val="28"/>
          <w:lang w:val="ca-ES" w:eastAsia="ko-KR"/>
        </w:rPr>
        <w:object w:dxaOrig="1219" w:dyaOrig="620">
          <v:shape id="_x0000_i1050" type="#_x0000_t75" style="width:60pt;height:30.35pt" o:ole="" fillcolor="window">
            <v:imagedata r:id="rId81" o:title=""/>
          </v:shape>
          <o:OLEObject Type="Embed" ProgID="Equation.3" ShapeID="_x0000_i1050" DrawAspect="Content" ObjectID="_1517991530" r:id="rId82"/>
        </w:objec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                                         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                                     </w:t>
      </w:r>
      <w:r w:rsidRPr="009C3F99">
        <w:rPr>
          <w:rFonts w:ascii="Baltica Kaz" w:eastAsia="Times New Roman" w:hAnsi="Baltica Kaz" w:cs="Times New Roman"/>
          <w:position w:val="-24"/>
          <w:sz w:val="28"/>
          <w:szCs w:val="28"/>
          <w:lang w:val="ca-ES" w:eastAsia="ko-KR"/>
        </w:rPr>
        <w:object w:dxaOrig="1180" w:dyaOrig="620">
          <v:shape id="_x0000_i1051" type="#_x0000_t75" style="width:59.3pt;height:30.35pt" o:ole="" fillcolor="window">
            <v:imagedata r:id="rId83" o:title=""/>
          </v:shape>
          <o:OLEObject Type="Embed" ProgID="Equation.3" ShapeID="_x0000_i1051" DrawAspect="Content" ObjectID="_1517991531" r:id="rId84"/>
        </w:objec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                                            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в) по формулам сторон, если </w:t>
      </w:r>
      <w:r w:rsidRPr="009C3F99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220" w:dyaOrig="300">
          <v:shape id="_x0000_i1052" type="#_x0000_t75" style="width:11.3pt;height:14.8pt" o:ole="" fillcolor="window">
            <v:imagedata r:id="rId41" o:title=""/>
          </v:shape>
          <o:OLEObject Type="Embed" ProgID="Equation.3" ShapeID="_x0000_i1052" DrawAspect="Content" ObjectID="_1517991532" r:id="rId85"/>
        </w:objec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B3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32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30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B0"/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9C3F99" w:rsidRPr="009C3F99" w:rsidRDefault="009C3F99" w:rsidP="009C3F9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                                 </w:t>
      </w:r>
      <w:r w:rsidRPr="009C3F99">
        <w:rPr>
          <w:rFonts w:ascii="Baltica Kaz" w:eastAsia="Times New Roman" w:hAnsi="Baltica Kaz" w:cs="Times New Roman"/>
          <w:position w:val="-32"/>
          <w:sz w:val="28"/>
          <w:szCs w:val="28"/>
          <w:lang w:val="ca-ES" w:eastAsia="ko-KR"/>
        </w:rPr>
        <w:object w:dxaOrig="2280" w:dyaOrig="760">
          <v:shape id="_x0000_i1053" type="#_x0000_t75" style="width:114.35pt;height:38.1pt" o:ole="" fillcolor="window">
            <v:imagedata r:id="rId86" o:title=""/>
          </v:shape>
          <o:OLEObject Type="Embed" ProgID="Equation.3" ShapeID="_x0000_i1053" DrawAspect="Content" ObjectID="_1517991533" r:id="rId87"/>
        </w:objec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                                 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                                          </w:t>
      </w:r>
      <w:r w:rsidRPr="009C3F99">
        <w:rPr>
          <w:rFonts w:ascii="Baltica Kaz" w:eastAsia="Times New Roman" w:hAnsi="Baltica Kaz" w:cs="Times New Roman"/>
          <w:position w:val="-30"/>
          <w:sz w:val="28"/>
          <w:szCs w:val="28"/>
          <w:lang w:val="ca-ES" w:eastAsia="ko-KR"/>
        </w:rPr>
        <w:object w:dxaOrig="2240" w:dyaOrig="740">
          <v:shape id="_x0000_i1054" type="#_x0000_t75" style="width:110.8pt;height:36.7pt" o:ole="" fillcolor="window">
            <v:imagedata r:id="rId88" o:title=""/>
          </v:shape>
          <o:OLEObject Type="Embed" ProgID="Equation.3" ShapeID="_x0000_i1054" DrawAspect="Content" ObjectID="_1517991534" r:id="rId89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                                            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где  </w:t>
      </w:r>
      <w:r w:rsidRPr="009C3F99">
        <w:rPr>
          <w:rFonts w:ascii="Baltica Kaz" w:eastAsia="Times New Roman" w:hAnsi="Baltica Kaz" w:cs="Times New Roman"/>
          <w:position w:val="-24"/>
          <w:sz w:val="28"/>
          <w:szCs w:val="28"/>
          <w:lang w:val="ca-ES" w:eastAsia="ko-KR"/>
        </w:rPr>
        <w:object w:dxaOrig="1340" w:dyaOrig="620">
          <v:shape id="_x0000_i1055" type="#_x0000_t75" style="width:66.35pt;height:30.35pt" o:ole="" fillcolor="window">
            <v:imagedata r:id="rId90" o:title=""/>
          </v:shape>
          <o:OLEObject Type="Embed" ProgID="Equation.3" ShapeID="_x0000_i1055" DrawAspect="Content" ObjectID="_1517991535" r:id="rId91"/>
        </w:objec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.</w:t>
      </w:r>
    </w:p>
    <w:p w:rsidR="009C3F99" w:rsidRPr="009C3F99" w:rsidRDefault="009C3F99" w:rsidP="009C3F99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Угловую невязку в треугольниках распределяют поровну с обратным знаком на вычисленные углы </w: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D0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41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и </w: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D0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sym w:font="Symbol" w:char="F042"/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.</w:t>
      </w:r>
    </w:p>
    <w:p w:rsidR="009C3F99" w:rsidRPr="009C3F99" w:rsidRDefault="009C3F99" w:rsidP="009C3F99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outlineLvl w:val="8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</w:pPr>
      <w:r w:rsidRPr="009C3F9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Если</w:t>
      </w:r>
      <w:r w:rsidRPr="009C3F99">
        <w:rPr>
          <w:rFonts w:ascii="Baltica Kaz" w:eastAsia="Times New Roman" w:hAnsi="Baltica Kaz" w:cs="Times New Roman"/>
          <w:bCs/>
          <w:i/>
          <w:iCs/>
          <w:color w:val="000000"/>
          <w:position w:val="-16"/>
          <w:sz w:val="28"/>
          <w:szCs w:val="28"/>
          <w:lang w:val="ca-ES" w:eastAsia="ko-KR"/>
        </w:rPr>
        <w:object w:dxaOrig="3280" w:dyaOrig="440">
          <v:shape id="_x0000_i1056" type="#_x0000_t75" style="width:163.75pt;height:21.9pt" o:ole="" fillcolor="window">
            <v:imagedata r:id="rId92" o:title=""/>
          </v:shape>
          <o:OLEObject Type="Embed" ProgID="Equation.3" ShapeID="_x0000_i1056" DrawAspect="Content" ObjectID="_1517991536" r:id="rId93"/>
        </w:object>
      </w:r>
      <w:r w:rsidRPr="009C3F99">
        <w:rPr>
          <w:rFonts w:ascii="Baltica Kaz" w:eastAsia="Times New Roman" w:hAnsi="Baltica Kaz" w:cs="Times New Roman"/>
          <w:bCs/>
          <w:i/>
          <w:iCs/>
          <w:color w:val="000000"/>
          <w:sz w:val="28"/>
          <w:szCs w:val="28"/>
          <w:lang w:val="ca-ES" w:eastAsia="ko-KR"/>
        </w:rPr>
        <w:t xml:space="preserve">, то </w:t>
      </w:r>
      <w:r w:rsidRPr="009C3F99">
        <w:rPr>
          <w:rFonts w:ascii="Baltica Kaz" w:eastAsia="Times New Roman" w:hAnsi="Baltica Kaz" w:cs="Times New Roman"/>
          <w:bCs/>
          <w:i/>
          <w:iCs/>
          <w:color w:val="000000"/>
          <w:position w:val="-24"/>
          <w:sz w:val="28"/>
          <w:szCs w:val="28"/>
          <w:lang w:val="ca-ES" w:eastAsia="ko-KR"/>
        </w:rPr>
        <w:object w:dxaOrig="1040" w:dyaOrig="660">
          <v:shape id="_x0000_i1057" type="#_x0000_t75" style="width:51.55pt;height:33.2pt" o:ole="" fillcolor="window">
            <v:imagedata r:id="rId94" o:title=""/>
          </v:shape>
          <o:OLEObject Type="Embed" ProgID="Equation.3" ShapeID="_x0000_i1057" DrawAspect="Content" ObjectID="_1517991537" r:id="rId95"/>
        </w:objec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отсюда </w:t>
      </w:r>
      <w:r w:rsidRPr="009C3F99">
        <w:rPr>
          <w:rFonts w:ascii="Baltica Kaz" w:eastAsia="Times New Roman" w:hAnsi="Baltica Kaz" w:cs="Times New Roman"/>
          <w:position w:val="-14"/>
          <w:sz w:val="28"/>
          <w:szCs w:val="28"/>
          <w:lang w:val="ca-ES" w:eastAsia="ko-KR"/>
        </w:rPr>
        <w:object w:dxaOrig="1560" w:dyaOrig="380">
          <v:shape id="_x0000_i1058" type="#_x0000_t75" style="width:78.35pt;height:18.35pt" o:ole="" fillcolor="window">
            <v:imagedata r:id="rId96" o:title=""/>
          </v:shape>
          <o:OLEObject Type="Embed" ProgID="Equation.3" ShapeID="_x0000_i1058" DrawAspect="Content" ObjectID="_1517991538" r:id="rId97"/>
        </w:objec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и </w:t>
      </w:r>
      <w:r w:rsidRPr="009C3F99">
        <w:rPr>
          <w:rFonts w:ascii="Baltica Kaz" w:eastAsia="Times New Roman" w:hAnsi="Baltica Kaz" w:cs="Times New Roman"/>
          <w:position w:val="-14"/>
          <w:sz w:val="28"/>
          <w:szCs w:val="28"/>
          <w:lang w:val="ca-ES" w:eastAsia="ko-KR"/>
        </w:rPr>
        <w:object w:dxaOrig="1620" w:dyaOrig="380">
          <v:shape id="_x0000_i1059" type="#_x0000_t75" style="width:81.2pt;height:18.35pt" o:ole="" fillcolor="window">
            <v:imagedata r:id="rId98" o:title=""/>
          </v:shape>
          <o:OLEObject Type="Embed" ProgID="Equation.3" ShapeID="_x0000_i1059" DrawAspect="Content" ObjectID="_1517991539" r:id="rId99"/>
        </w:object>
      </w:r>
    </w:p>
    <w:p w:rsidR="009C3F99" w:rsidRPr="009C3F99" w:rsidRDefault="009C3F99" w:rsidP="009C3F99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outlineLvl w:val="8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 w:rsidRPr="009C3F9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Сумма уравненных углов в треугольнике должна быть</w:t>
      </w:r>
    </w:p>
    <w:p w:rsidR="009C3F99" w:rsidRPr="009C3F99" w:rsidRDefault="009C3F99" w:rsidP="009C3F99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2320" w:dyaOrig="380">
          <v:shape id="_x0000_i1060" type="#_x0000_t75" style="width:115.75pt;height:18.35pt" o:ole="" fillcolor="window">
            <v:imagedata r:id="rId100" o:title=""/>
          </v:shape>
          <o:OLEObject Type="Embed" ProgID="Equation.3" ShapeID="_x0000_i1060" DrawAspect="Content" ObjectID="_1517991540" r:id="rId101"/>
        </w:object>
      </w:r>
    </w:p>
    <w:p w:rsidR="009C3F99" w:rsidRPr="009C3F99" w:rsidRDefault="009C3F99" w:rsidP="009C3F99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Передача дирекционного </w:t>
      </w:r>
      <w:proofErr w:type="gramStart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угла</w:t>
      </w:r>
      <w:proofErr w:type="gramEnd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 с поверхности в шахту делается по схеме, как в обычном теодолитном ходе по двум направлениям с выходом на общую сторону.</w:t>
      </w:r>
    </w:p>
    <w:p w:rsidR="009C3F99" w:rsidRPr="009C3F99" w:rsidRDefault="009C3F99" w:rsidP="009C3F99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outlineLvl w:val="8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</w:pPr>
      <w:r w:rsidRPr="009C3F99"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  <w:lang w:eastAsia="ru-RU"/>
        </w:rPr>
        <w:t>Например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Baltica Kaz" w:eastAsia="Times New Roman" w:hAnsi="Baltica Kaz" w:cs="Times New Roman"/>
          <w:position w:val="-18"/>
          <w:sz w:val="28"/>
          <w:szCs w:val="28"/>
          <w:lang w:val="ca-ES" w:eastAsia="ko-KR"/>
        </w:rPr>
        <w:object w:dxaOrig="6160" w:dyaOrig="440">
          <v:shape id="_x0000_i1061" type="#_x0000_t75" style="width:307.75pt;height:21.9pt" o:ole="" fillcolor="window">
            <v:imagedata r:id="rId102" o:title=""/>
          </v:shape>
          <o:OLEObject Type="Embed" ProgID="Equation.3" ShapeID="_x0000_i1061" DrawAspect="Content" ObjectID="_1517991541" r:id="rId103"/>
        </w:objec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                        </w:t>
      </w:r>
    </w:p>
    <w:p w:rsidR="009C3F99" w:rsidRPr="009C3F99" w:rsidRDefault="009C3F99" w:rsidP="009C3F99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Координаты на первую точку подземной съемки передаются по тем же направлениям, что и дирекционные углы</w:t>
      </w:r>
    </w:p>
    <w:p w:rsidR="009C3F99" w:rsidRPr="009C3F99" w:rsidRDefault="009C3F99" w:rsidP="009C3F99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               </w:t>
      </w:r>
      <w:r w:rsidRPr="009C3F99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3519" w:dyaOrig="400">
          <v:shape id="_x0000_i1062" type="#_x0000_t75" style="width:175.75pt;height:20.45pt" o:ole="" fillcolor="window">
            <v:imagedata r:id="rId104" o:title=""/>
          </v:shape>
          <o:OLEObject Type="Embed" ProgID="Equation.3" ShapeID="_x0000_i1062" DrawAspect="Content" ObjectID="_1517991542" r:id="rId105"/>
        </w:objec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                   </w:t>
      </w:r>
    </w:p>
    <w:p w:rsidR="009C3F99" w:rsidRPr="009C3F99" w:rsidRDefault="009C3F99" w:rsidP="009C3F99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position w:val="-14"/>
          <w:sz w:val="28"/>
          <w:szCs w:val="28"/>
          <w:lang w:val="ca-ES" w:eastAsia="ko-KR"/>
        </w:rPr>
        <w:object w:dxaOrig="2040" w:dyaOrig="420">
          <v:shape id="_x0000_i1063" type="#_x0000_t75" style="width:102.35pt;height:21.2pt" o:ole="" fillcolor="window">
            <v:imagedata r:id="rId106" o:title=""/>
          </v:shape>
          <o:OLEObject Type="Embed" ProgID="Equation.3" ShapeID="_x0000_i1063" DrawAspect="Content" ObjectID="_1517991543" r:id="rId107"/>
        </w:object>
      </w:r>
      <w:r w:rsidRPr="009C3F99">
        <w:rPr>
          <w:rFonts w:ascii="Times New Roman" w:eastAsia="Times New Roman" w:hAnsi="Times New Roman" w:cs="Times New Roman"/>
          <w:sz w:val="28"/>
          <w:szCs w:val="28"/>
          <w:lang w:val="ca-ES" w:eastAsia="ko-KR"/>
        </w:rPr>
        <w:t xml:space="preserve">, </w:t>
      </w:r>
      <w:r w:rsidRPr="009C3F99">
        <w:rPr>
          <w:rFonts w:ascii="Times New Roman" w:eastAsia="Times New Roman" w:hAnsi="Times New Roman" w:cs="Times New Roman"/>
          <w:position w:val="-14"/>
          <w:sz w:val="28"/>
          <w:szCs w:val="28"/>
          <w:lang w:val="ca-ES" w:eastAsia="ko-KR"/>
        </w:rPr>
        <w:object w:dxaOrig="2000" w:dyaOrig="420">
          <v:shape id="_x0000_i1064" type="#_x0000_t75" style="width:98.8pt;height:21.2pt" o:ole="" fillcolor="window">
            <v:imagedata r:id="rId108" o:title=""/>
          </v:shape>
          <o:OLEObject Type="Embed" ProgID="Equation.3" ShapeID="_x0000_i1064" DrawAspect="Content" ObjectID="_1517991544" r:id="rId109"/>
        </w:objec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где приращения координат равны: </w:t>
      </w:r>
    </w:p>
    <w:p w:rsidR="009C3F99" w:rsidRPr="009C3F99" w:rsidRDefault="009C3F99" w:rsidP="009C3F99">
      <w:pPr>
        <w:suppressAutoHyphens/>
        <w:spacing w:after="0" w:line="240" w:lineRule="auto"/>
        <w:ind w:firstLine="540"/>
        <w:jc w:val="both"/>
        <w:rPr>
          <w:rFonts w:ascii="Baltica Kaz" w:eastAsia="Times New Roman" w:hAnsi="Baltica Kaz" w:cs="Times New Roman"/>
          <w:sz w:val="28"/>
          <w:szCs w:val="28"/>
          <w:lang w:val="ca-ES" w:eastAsia="ko-KR"/>
        </w:rPr>
      </w:pPr>
      <w:r w:rsidRPr="009C3F99">
        <w:rPr>
          <w:rFonts w:ascii="Baltica Kaz" w:eastAsia="Times New Roman" w:hAnsi="Baltica Kaz" w:cs="Times New Roman"/>
          <w:position w:val="-14"/>
          <w:sz w:val="28"/>
          <w:szCs w:val="28"/>
          <w:lang w:val="ca-ES" w:eastAsia="ko-KR"/>
        </w:rPr>
        <w:object w:dxaOrig="2040" w:dyaOrig="420">
          <v:shape id="_x0000_i1065" type="#_x0000_t75" style="width:102.35pt;height:21.2pt" o:ole="" fillcolor="window">
            <v:imagedata r:id="rId106" o:title=""/>
          </v:shape>
          <o:OLEObject Type="Embed" ProgID="Equation.3" ShapeID="_x0000_i1065" DrawAspect="Content" ObjectID="_1517991545" r:id="rId110"/>
        </w:objec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, </w:t>
      </w:r>
      <w:r w:rsidRPr="009C3F99">
        <w:rPr>
          <w:rFonts w:ascii="Baltica Kaz" w:eastAsia="Times New Roman" w:hAnsi="Baltica Kaz" w:cs="Times New Roman"/>
          <w:position w:val="-14"/>
          <w:sz w:val="28"/>
          <w:szCs w:val="28"/>
          <w:lang w:val="ca-ES" w:eastAsia="ko-KR"/>
        </w:rPr>
        <w:object w:dxaOrig="2000" w:dyaOrig="420">
          <v:shape id="_x0000_i1066" type="#_x0000_t75" style="width:98.8pt;height:21.2pt" o:ole="" fillcolor="window">
            <v:imagedata r:id="rId108" o:title=""/>
          </v:shape>
          <o:OLEObject Type="Embed" ProgID="Equation.3" ShapeID="_x0000_i1066" DrawAspect="Content" ObjectID="_1517991546" r:id="rId111"/>
        </w:object>
      </w:r>
    </w:p>
    <w:p w:rsidR="009C3F99" w:rsidRPr="009C3F99" w:rsidRDefault="009C3F99" w:rsidP="009C3F99">
      <w:pPr>
        <w:suppressAutoHyphens/>
        <w:spacing w:after="0" w:line="240" w:lineRule="auto"/>
        <w:ind w:firstLine="540"/>
        <w:jc w:val="both"/>
        <w:rPr>
          <w:rFonts w:ascii="Baltica Kaz" w:eastAsia="Times New Roman" w:hAnsi="Baltica Kaz" w:cs="Times New Roman"/>
          <w:sz w:val="28"/>
          <w:szCs w:val="28"/>
          <w:lang w:val="ca-ES" w:eastAsia="ko-KR"/>
        </w:rPr>
      </w:pPr>
      <w:r w:rsidRPr="009C3F99">
        <w:rPr>
          <w:rFonts w:ascii="Baltica Kaz" w:eastAsia="Times New Roman" w:hAnsi="Baltica Kaz" w:cs="Times New Roman"/>
          <w:position w:val="-14"/>
          <w:sz w:val="28"/>
          <w:szCs w:val="28"/>
          <w:lang w:val="ca-ES" w:eastAsia="ko-KR"/>
        </w:rPr>
        <w:object w:dxaOrig="1960" w:dyaOrig="420">
          <v:shape id="_x0000_i1067" type="#_x0000_t75" style="width:98.1pt;height:21.2pt" o:ole="" fillcolor="window">
            <v:imagedata r:id="rId112" o:title=""/>
          </v:shape>
          <o:OLEObject Type="Embed" ProgID="Equation.3" ShapeID="_x0000_i1067" DrawAspect="Content" ObjectID="_1517991547" r:id="rId113"/>
        </w:objec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 xml:space="preserve">,  </w:t>
      </w:r>
      <w:r w:rsidRPr="009C3F99">
        <w:rPr>
          <w:rFonts w:ascii="Baltica Kaz" w:eastAsia="Times New Roman" w:hAnsi="Baltica Kaz" w:cs="Times New Roman"/>
          <w:position w:val="-14"/>
          <w:sz w:val="28"/>
          <w:szCs w:val="28"/>
          <w:lang w:val="ca-ES" w:eastAsia="ko-KR"/>
        </w:rPr>
        <w:object w:dxaOrig="1939" w:dyaOrig="420">
          <v:shape id="_x0000_i1068" type="#_x0000_t75" style="width:96pt;height:21.2pt" o:ole="" fillcolor="window">
            <v:imagedata r:id="rId114" o:title=""/>
          </v:shape>
          <o:OLEObject Type="Embed" ProgID="Equation.3" ShapeID="_x0000_i1068" DrawAspect="Content" ObjectID="_1517991548" r:id="rId115"/>
        </w:objec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Контроль ориентировки: повторение работ, в результате чего может быть получено два значения </w:t>
      </w:r>
      <w:r w:rsidRPr="009C3F99">
        <w:rPr>
          <w:rFonts w:ascii="Baltica Kaz" w:eastAsia="Times New Roman" w:hAnsi="Baltica Kaz" w:cs="Times New Roman"/>
          <w:position w:val="-14"/>
          <w:sz w:val="28"/>
          <w:szCs w:val="28"/>
          <w:lang w:val="ca-ES" w:eastAsia="ko-KR"/>
        </w:rPr>
        <w:object w:dxaOrig="600" w:dyaOrig="380">
          <v:shape id="_x0000_i1069" type="#_x0000_t75" style="width:30.35pt;height:18.35pt" o:ole="" fillcolor="window">
            <v:imagedata r:id="rId116" o:title=""/>
          </v:shape>
          <o:OLEObject Type="Embed" ProgID="Equation.3" ShapeID="_x0000_i1069" DrawAspect="Content" ObjectID="_1517991549" r:id="rId117"/>
        </w:objec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.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Согласно инструкции </w:t>
      </w:r>
      <w:r w:rsidRPr="009C3F99">
        <w:rPr>
          <w:rFonts w:ascii="Baltica Kaz" w:eastAsia="Times New Roman" w:hAnsi="Baltica Kaz" w:cs="Times New Roman"/>
          <w:position w:val="-14"/>
          <w:sz w:val="28"/>
          <w:szCs w:val="28"/>
          <w:lang w:val="ca-ES" w:eastAsia="ko-KR"/>
        </w:rPr>
        <w:object w:dxaOrig="1939" w:dyaOrig="380">
          <v:shape id="_x0000_i1070" type="#_x0000_t75" style="width:96pt;height:18.35pt" o:ole="" fillcolor="window">
            <v:imagedata r:id="rId118" o:title=""/>
          </v:shape>
          <o:OLEObject Type="Embed" ProgID="Equation.3" ShapeID="_x0000_i1070" DrawAspect="Content" ObjectID="_1517991550" r:id="rId119"/>
        </w:object>
      </w:r>
      <w:r w:rsidRPr="009C3F99">
        <w:rPr>
          <w:rFonts w:ascii="Baltica Kaz" w:eastAsia="Times New Roman" w:hAnsi="Baltica Kaz" w:cs="Times New Roman"/>
          <w:sz w:val="28"/>
          <w:szCs w:val="28"/>
          <w:lang w:val="ca-ES" w:eastAsia="ko-KR"/>
        </w:rPr>
        <w:t>.</w:t>
      </w:r>
    </w:p>
    <w:p w:rsidR="009C3F99" w:rsidRPr="009C3F99" w:rsidRDefault="009C3F99" w:rsidP="009C3F9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Из геометрических способов ориентирования через один вертикальный ствол этот способ самый простой и точный.  Все другие способы приме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няются только тогда, когда не представляется возможным создать в стволе выгодные соединительные треугольники.</w:t>
      </w:r>
    </w:p>
    <w:p w:rsidR="009C3F99" w:rsidRPr="009C3F99" w:rsidRDefault="009C3F99" w:rsidP="009C3F99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Точность ориентировки с примыканием к отвесам соединительными треугольниками можно повысить: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путем создания выгодной остроугольной формы треугольника;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при увеличении расстояния между отвесами;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при уменьшении скорости воздушного потока по горным выработ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кам за счет выключения вентиляторов на время ориентировки.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9C3F99" w:rsidRPr="009C3F99" w:rsidRDefault="009C3F99" w:rsidP="009C3F99">
      <w:pPr>
        <w:shd w:val="clear" w:color="auto" w:fill="FFFFFF"/>
        <w:tabs>
          <w:tab w:val="left" w:pos="110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Рекомендуемая литература: </w:t>
      </w:r>
      <w:proofErr w:type="gramStart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[ </w:t>
      </w:r>
      <w:proofErr w:type="gramEnd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1-6 ]</w:t>
      </w: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</w:p>
    <w:p w:rsidR="009C3F99" w:rsidRPr="009C3F99" w:rsidRDefault="009C3F99" w:rsidP="009C3F99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>Контрольные задания для СРС (8</w:t>
      </w:r>
      <w:r w:rsidRPr="009C3F9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часа</w:t>
      </w:r>
      <w:proofErr w:type="gramStart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)</w:t>
      </w:r>
      <w:proofErr w:type="gramEnd"/>
      <w:r w:rsidRPr="009C3F99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[ 1-6]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 Ориентирование через штольню или наклонный ствол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2. Проектирование точек отвесами. Примыкание к отвесам способом створа. </w:t>
      </w:r>
    </w:p>
    <w:p w:rsidR="009C3F99" w:rsidRPr="009C3F99" w:rsidRDefault="009C3F99" w:rsidP="009C3F99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C3F9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Вопросы для контроля знаний: 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1 Погрешность последней точки К подземного полигона от погрешностей передачи  - координат </w:t>
      </w:r>
      <w:proofErr w:type="spell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х</w:t>
      </w:r>
      <w:proofErr w:type="gramStart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,у</w:t>
      </w:r>
      <w:proofErr w:type="spellEnd"/>
      <w:proofErr w:type="gramEnd"/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; - дирекционного угла </w:t>
      </w:r>
      <w:r w:rsidRPr="009C3F99">
        <w:rPr>
          <w:rFonts w:ascii="Times New Roman" w:eastAsia="Times New Roman" w:hAnsi="Times New Roman" w:cs="Times New Roman"/>
          <w:color w:val="000000"/>
          <w:position w:val="-6"/>
          <w:sz w:val="28"/>
          <w:szCs w:val="28"/>
          <w:lang w:eastAsia="ar-SA"/>
        </w:rPr>
        <w:object w:dxaOrig="220" w:dyaOrig="220">
          <v:shape id="_x0000_i1071" type="#_x0000_t75" style="width:11.3pt;height:11.3pt" o:ole="" fillcolor="window">
            <v:imagedata r:id="rId5" o:title=""/>
          </v:shape>
          <o:OLEObject Type="Embed" ProgID="Equation.3" ShapeID="_x0000_i1071" DrawAspect="Content" ObjectID="_1517991551" r:id="rId120"/>
        </w:objec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2 проектирование точек способом соединительного треугольника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9C3F99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3 Примыкание отвесов при способе соединительного треугольника</w:t>
      </w:r>
    </w:p>
    <w:p w:rsidR="009C3F99" w:rsidRPr="009C3F99" w:rsidRDefault="009C3F99" w:rsidP="009C3F99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B4664E" w:rsidRDefault="00B4664E"/>
    <w:sectPr w:rsidR="00B466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Baltica Kaz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F99"/>
    <w:rsid w:val="009C3F99"/>
    <w:rsid w:val="00B4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3F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3F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3F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3F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9.png"/><Relationship Id="rId117" Type="http://schemas.openxmlformats.org/officeDocument/2006/relationships/oleObject" Target="embeddings/oleObject58.bin"/><Relationship Id="rId21" Type="http://schemas.openxmlformats.org/officeDocument/2006/relationships/oleObject" Target="embeddings/oleObject10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3.wmf"/><Relationship Id="rId63" Type="http://schemas.openxmlformats.org/officeDocument/2006/relationships/oleObject" Target="embeddings/oleObject28.bin"/><Relationship Id="rId68" Type="http://schemas.openxmlformats.org/officeDocument/2006/relationships/image" Target="media/image34.wmf"/><Relationship Id="rId84" Type="http://schemas.openxmlformats.org/officeDocument/2006/relationships/oleObject" Target="embeddings/oleObject40.bin"/><Relationship Id="rId89" Type="http://schemas.openxmlformats.org/officeDocument/2006/relationships/oleObject" Target="embeddings/oleObject43.bin"/><Relationship Id="rId112" Type="http://schemas.openxmlformats.org/officeDocument/2006/relationships/image" Target="media/image53.wmf"/><Relationship Id="rId16" Type="http://schemas.openxmlformats.org/officeDocument/2006/relationships/image" Target="media/image5.wmf"/><Relationship Id="rId107" Type="http://schemas.openxmlformats.org/officeDocument/2006/relationships/oleObject" Target="embeddings/oleObject52.bin"/><Relationship Id="rId11" Type="http://schemas.openxmlformats.org/officeDocument/2006/relationships/image" Target="media/image3.png"/><Relationship Id="rId32" Type="http://schemas.openxmlformats.org/officeDocument/2006/relationships/image" Target="media/image15.wmf"/><Relationship Id="rId37" Type="http://schemas.openxmlformats.org/officeDocument/2006/relationships/image" Target="media/image18.wmf"/><Relationship Id="rId53" Type="http://schemas.openxmlformats.org/officeDocument/2006/relationships/image" Target="media/image26.wmf"/><Relationship Id="rId58" Type="http://schemas.openxmlformats.org/officeDocument/2006/relationships/image" Target="media/image29.wmf"/><Relationship Id="rId74" Type="http://schemas.openxmlformats.org/officeDocument/2006/relationships/oleObject" Target="embeddings/oleObject34.bin"/><Relationship Id="rId79" Type="http://schemas.openxmlformats.org/officeDocument/2006/relationships/oleObject" Target="embeddings/oleObject37.bin"/><Relationship Id="rId102" Type="http://schemas.openxmlformats.org/officeDocument/2006/relationships/image" Target="media/image49.wmf"/><Relationship Id="rId5" Type="http://schemas.openxmlformats.org/officeDocument/2006/relationships/image" Target="media/image1.wmf"/><Relationship Id="rId61" Type="http://schemas.openxmlformats.org/officeDocument/2006/relationships/oleObject" Target="embeddings/oleObject27.bin"/><Relationship Id="rId82" Type="http://schemas.openxmlformats.org/officeDocument/2006/relationships/oleObject" Target="embeddings/oleObject39.bin"/><Relationship Id="rId90" Type="http://schemas.openxmlformats.org/officeDocument/2006/relationships/image" Target="media/image43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9.bin"/><Relationship Id="rId14" Type="http://schemas.openxmlformats.org/officeDocument/2006/relationships/image" Target="media/image4.wmf"/><Relationship Id="rId22" Type="http://schemas.openxmlformats.org/officeDocument/2006/relationships/oleObject" Target="embeddings/oleObject11.bin"/><Relationship Id="rId27" Type="http://schemas.openxmlformats.org/officeDocument/2006/relationships/image" Target="media/image10.png"/><Relationship Id="rId30" Type="http://schemas.openxmlformats.org/officeDocument/2006/relationships/image" Target="media/image13.emf"/><Relationship Id="rId35" Type="http://schemas.openxmlformats.org/officeDocument/2006/relationships/oleObject" Target="embeddings/oleObject15.bin"/><Relationship Id="rId43" Type="http://schemas.openxmlformats.org/officeDocument/2006/relationships/image" Target="media/image21.wmf"/><Relationship Id="rId48" Type="http://schemas.openxmlformats.org/officeDocument/2006/relationships/oleObject" Target="embeddings/oleObject21.bin"/><Relationship Id="rId56" Type="http://schemas.openxmlformats.org/officeDocument/2006/relationships/image" Target="media/image28.wmf"/><Relationship Id="rId64" Type="http://schemas.openxmlformats.org/officeDocument/2006/relationships/image" Target="media/image32.wmf"/><Relationship Id="rId69" Type="http://schemas.openxmlformats.org/officeDocument/2006/relationships/oleObject" Target="embeddings/oleObject31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51.bin"/><Relationship Id="rId113" Type="http://schemas.openxmlformats.org/officeDocument/2006/relationships/oleObject" Target="embeddings/oleObject56.bin"/><Relationship Id="rId118" Type="http://schemas.openxmlformats.org/officeDocument/2006/relationships/image" Target="media/image56.wmf"/><Relationship Id="rId8" Type="http://schemas.openxmlformats.org/officeDocument/2006/relationships/image" Target="media/image2.wmf"/><Relationship Id="rId51" Type="http://schemas.openxmlformats.org/officeDocument/2006/relationships/image" Target="media/image25.wmf"/><Relationship Id="rId72" Type="http://schemas.openxmlformats.org/officeDocument/2006/relationships/oleObject" Target="embeddings/oleObject33.bin"/><Relationship Id="rId80" Type="http://schemas.openxmlformats.org/officeDocument/2006/relationships/oleObject" Target="embeddings/oleObject38.bin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7.wmf"/><Relationship Id="rId121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2.wmf"/><Relationship Id="rId116" Type="http://schemas.openxmlformats.org/officeDocument/2006/relationships/image" Target="media/image55.wmf"/><Relationship Id="rId20" Type="http://schemas.openxmlformats.org/officeDocument/2006/relationships/image" Target="media/image7.wmf"/><Relationship Id="rId41" Type="http://schemas.openxmlformats.org/officeDocument/2006/relationships/image" Target="media/image20.wmf"/><Relationship Id="rId54" Type="http://schemas.openxmlformats.org/officeDocument/2006/relationships/oleObject" Target="embeddings/oleObject24.bin"/><Relationship Id="rId62" Type="http://schemas.openxmlformats.org/officeDocument/2006/relationships/image" Target="media/image31.wmf"/><Relationship Id="rId70" Type="http://schemas.openxmlformats.org/officeDocument/2006/relationships/oleObject" Target="embeddings/oleObject32.bin"/><Relationship Id="rId75" Type="http://schemas.openxmlformats.org/officeDocument/2006/relationships/image" Target="media/image37.wmf"/><Relationship Id="rId83" Type="http://schemas.openxmlformats.org/officeDocument/2006/relationships/image" Target="media/image40.wmf"/><Relationship Id="rId88" Type="http://schemas.openxmlformats.org/officeDocument/2006/relationships/image" Target="media/image42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6.wmf"/><Relationship Id="rId111" Type="http://schemas.openxmlformats.org/officeDocument/2006/relationships/oleObject" Target="embeddings/oleObject55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7.bin"/><Relationship Id="rId23" Type="http://schemas.openxmlformats.org/officeDocument/2006/relationships/image" Target="media/image8.wmf"/><Relationship Id="rId28" Type="http://schemas.openxmlformats.org/officeDocument/2006/relationships/image" Target="media/image11.png"/><Relationship Id="rId36" Type="http://schemas.openxmlformats.org/officeDocument/2006/relationships/image" Target="media/image17.png"/><Relationship Id="rId49" Type="http://schemas.openxmlformats.org/officeDocument/2006/relationships/image" Target="media/image24.wmf"/><Relationship Id="rId57" Type="http://schemas.openxmlformats.org/officeDocument/2006/relationships/oleObject" Target="embeddings/oleObject25.bin"/><Relationship Id="rId106" Type="http://schemas.openxmlformats.org/officeDocument/2006/relationships/image" Target="media/image51.wmf"/><Relationship Id="rId114" Type="http://schemas.openxmlformats.org/officeDocument/2006/relationships/image" Target="media/image54.wmf"/><Relationship Id="rId119" Type="http://schemas.openxmlformats.org/officeDocument/2006/relationships/oleObject" Target="embeddings/oleObject59.bin"/><Relationship Id="rId10" Type="http://schemas.openxmlformats.org/officeDocument/2006/relationships/oleObject" Target="embeddings/oleObject4.bin"/><Relationship Id="rId31" Type="http://schemas.openxmlformats.org/officeDocument/2006/relationships/image" Target="media/image14.e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image" Target="media/image30.wmf"/><Relationship Id="rId65" Type="http://schemas.openxmlformats.org/officeDocument/2006/relationships/oleObject" Target="embeddings/oleObject29.bin"/><Relationship Id="rId73" Type="http://schemas.openxmlformats.org/officeDocument/2006/relationships/image" Target="media/image36.wmf"/><Relationship Id="rId78" Type="http://schemas.openxmlformats.org/officeDocument/2006/relationships/image" Target="media/image38.wmf"/><Relationship Id="rId81" Type="http://schemas.openxmlformats.org/officeDocument/2006/relationships/image" Target="media/image39.wmf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6.bin"/><Relationship Id="rId18" Type="http://schemas.openxmlformats.org/officeDocument/2006/relationships/image" Target="media/image6.wmf"/><Relationship Id="rId39" Type="http://schemas.openxmlformats.org/officeDocument/2006/relationships/image" Target="media/image19.wmf"/><Relationship Id="rId109" Type="http://schemas.openxmlformats.org/officeDocument/2006/relationships/oleObject" Target="embeddings/oleObject53.bin"/><Relationship Id="rId34" Type="http://schemas.openxmlformats.org/officeDocument/2006/relationships/image" Target="media/image16.wmf"/><Relationship Id="rId50" Type="http://schemas.openxmlformats.org/officeDocument/2006/relationships/oleObject" Target="embeddings/oleObject22.bin"/><Relationship Id="rId55" Type="http://schemas.openxmlformats.org/officeDocument/2006/relationships/image" Target="media/image27.png"/><Relationship Id="rId76" Type="http://schemas.openxmlformats.org/officeDocument/2006/relationships/oleObject" Target="embeddings/oleObject35.bin"/><Relationship Id="rId97" Type="http://schemas.openxmlformats.org/officeDocument/2006/relationships/oleObject" Target="embeddings/oleObject47.bin"/><Relationship Id="rId104" Type="http://schemas.openxmlformats.org/officeDocument/2006/relationships/image" Target="media/image50.wmf"/><Relationship Id="rId120" Type="http://schemas.openxmlformats.org/officeDocument/2006/relationships/oleObject" Target="embeddings/oleObject60.bin"/><Relationship Id="rId7" Type="http://schemas.openxmlformats.org/officeDocument/2006/relationships/oleObject" Target="embeddings/oleObject2.bin"/><Relationship Id="rId71" Type="http://schemas.openxmlformats.org/officeDocument/2006/relationships/image" Target="media/image35.wmf"/><Relationship Id="rId92" Type="http://schemas.openxmlformats.org/officeDocument/2006/relationships/image" Target="media/image44.wmf"/><Relationship Id="rId2" Type="http://schemas.microsoft.com/office/2007/relationships/stylesWithEffects" Target="stylesWithEffects.xml"/><Relationship Id="rId29" Type="http://schemas.openxmlformats.org/officeDocument/2006/relationships/image" Target="media/image12.png"/><Relationship Id="rId24" Type="http://schemas.openxmlformats.org/officeDocument/2006/relationships/oleObject" Target="embeddings/oleObject12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2.wmf"/><Relationship Id="rId66" Type="http://schemas.openxmlformats.org/officeDocument/2006/relationships/image" Target="media/image33.wmf"/><Relationship Id="rId87" Type="http://schemas.openxmlformats.org/officeDocument/2006/relationships/oleObject" Target="embeddings/oleObject42.bin"/><Relationship Id="rId110" Type="http://schemas.openxmlformats.org/officeDocument/2006/relationships/oleObject" Target="embeddings/oleObject54.bin"/><Relationship Id="rId115" Type="http://schemas.openxmlformats.org/officeDocument/2006/relationships/oleObject" Target="embeddings/oleObject5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2949</Words>
  <Characters>16813</Characters>
  <Application>Microsoft Office Word</Application>
  <DocSecurity>0</DocSecurity>
  <Lines>140</Lines>
  <Paragraphs>39</Paragraphs>
  <ScaleCrop>false</ScaleCrop>
  <Company>SPecialiST RePack</Company>
  <LinksUpToDate>false</LinksUpToDate>
  <CharactersWithSpaces>19723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2016-02-26T05:31:00Z</dcterms:created>
  <dcterms:modified xsi:type="dcterms:W3CDTF">2016-02-26T05:31:00Z</dcterms:modified>
</cp:coreProperties>
</file>